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13.webp" ContentType="image/webp"/>
  <Override PartName="/word/media/image14.webp" ContentType="image/webp"/>
  <Override PartName="/word/media/image15.webp" ContentType="image/webp"/>
  <Override PartName="/word/media/image16.webp" ContentType="image/webp"/>
  <Override PartName="/word/media/image18.webp" ContentType="image/webp"/>
  <Override PartName="/word/media/image19.webp" ContentType="image/webp"/>
  <Override PartName="/word/media/image20.webp" ContentType="image/webp"/>
  <Override PartName="/word/media/image27.webp" ContentType="image/webp"/>
  <Override PartName="/word/media/image28.webp" ContentType="image/webp"/>
  <Override PartName="/word/media/image29.webp" ContentType="image/webp"/>
  <Override PartName="/word/media/image3.webp" ContentType="image/webp"/>
  <Override PartName="/word/media/image30.webp" ContentType="image/webp"/>
  <Override PartName="/word/media/image31.webp" ContentType="image/webp"/>
  <Override PartName="/word/media/image5.webp" ContentType="image/webp"/>
  <Override PartName="/word/media/image8.webp" ContentType="image/webp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color w:val="FFFFFF"/>
        </w:rPr>
        <w:t>// 编译：240884432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AB1942"/>
          <w:spacing w:val="8"/>
          <w:sz w:val="25"/>
          <w:szCs w:val="25"/>
          <w:bdr w:val="none" w:color="auto" w:sz="0" w:space="0"/>
          <w:shd w:val="clear" w:fill="FFFFFF"/>
        </w:rPr>
        <w:t>ˇ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u w:val="none"/>
          <w:bdr w:val="none" w:color="auto" w:sz="0" w:space="0"/>
          <w:shd w:val="clear" w:fill="FFFFFF"/>
        </w:rPr>
        <w:instrText xml:space="preserve"> HYPERLINK "https://mp.weixin.qq.com/s?__biz=MjM5MzE5NzUxNw==&amp;mid=2447867387&amp;idx=1&amp;sn=0807cc85a0b59233068ef523e08cd954&amp;chksm=b289615985fee84f05a1598d9653609ab22885d624a98fc6c305bd6a25d2d45c79b9be362033&amp;token=378119260&amp;lang=zh_CN&amp;scene=21" \l "wechat_redirect" \t "https://mp.weixin.qq.com/_blank" </w:instrTex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10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2"/>
          <w:szCs w:val="22"/>
          <w:u w:val="none"/>
          <w:bdr w:val="none" w:color="auto" w:sz="0" w:space="0"/>
          <w:shd w:val="clear" w:fill="FFFFFF"/>
        </w:rPr>
        <w:t>专享策略10 | 魔改布林+布林极限+极限宽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u w:val="none"/>
          <w:bdr w:val="none" w:color="auto" w:sz="0" w:space="0"/>
          <w:shd w:val="clear" w:fill="FFFFFF"/>
        </w:rPr>
        <w:fldChar w:fldCharType="end"/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u w:val="none"/>
          <w:bdr w:val="none" w:color="auto" w:sz="0" w:space="0"/>
          <w:shd w:val="clear" w:fill="FFFFFF"/>
        </w:rPr>
        <w:instrText xml:space="preserve"> HYPERLINK "https://mp.weixin.qq.com/s?__biz=MjM5MzE5NzUxNw==&amp;mid=2447867286&amp;idx=1&amp;sn=9cab040ac60e0e43726a7c15cad07310&amp;chksm=b289613485fee8228b3a8c4818ba182a405ac3ea60426bc5667eae8fc250296f6e2878e3b556&amp;token=378119260&amp;lang=zh_CN&amp;scene=21" \l "wechat_redirect" \t "https://mp.weixin.qq.com/_blank" </w:instrTex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10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2"/>
          <w:szCs w:val="22"/>
          <w:u w:val="none"/>
          <w:bdr w:val="none" w:color="auto" w:sz="0" w:space="0"/>
          <w:shd w:val="clear" w:fill="FFFFFF"/>
        </w:rPr>
        <w:t>专享策略09 | 基于成交量的阶梯均线过滤震荡行情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u w:val="none"/>
          <w:bdr w:val="none" w:color="auto" w:sz="0" w:space="0"/>
          <w:shd w:val="clear" w:fill="FFFFFF"/>
        </w:rPr>
        <w:fldChar w:fldCharType="end"/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得益于行情好，上半年发布的专享09和10自发布日起已经创出新高，这两个策略逻辑性强，代码简单，参数少非常适合新手学习及使用。专享08盘口策略比较特殊，实盘1个多月后处于亏损状态，目前下架，回炉重做。需要加一些价格因子进去做择时，同时对订单流量能指标的使用有了新的认识，敬请期待它重新上线吧。俱乐部是以策略源码开发，教学及实战为主，我们会继续提高产品质量和社群品质，欢迎多提意见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今天发布的专享策略11是基于MACD指标的魔改指标，借鉴沙夫公式修改为摆动指标，我们来说一下它的指标源码：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9439275" cy="4724400"/>
            <wp:effectExtent l="0" t="0" r="9525" b="0"/>
            <wp:docPr id="4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39275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t>TV上有人写好了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这个指标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t>，语言是pine，它的地址是https://www.tradingview.com/script/yOxili7R-Adaptive-Schaff-Trend-Cycle-STC-AlgoAlpha/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t>首先需要重写MACD，如下公式。它和传统的MACD计算很不一样，主要是通过计算相关系数、波动幅度让MACD变成一个相对指标。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Fonts w:ascii="Consolas" w:hAnsi="Consolas" w:eastAsia="Consolas" w:cs="Consolas"/>
          <w:sz w:val="21"/>
          <w:szCs w:val="21"/>
          <w:bdr w:val="none" w:color="auto" w:sz="0" w:space="0"/>
        </w:rPr>
        <w:t>calculateMACD(source, fastLength, slowLength) =&gt;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var macd = 0.    var lag  = (9 - 1) / 2    var a1   = 2 / (fastLength + 1)    var a2   = 2 / (slowLength + 1)    r2 = .5 * math.pow(ta.correlation(close, bar_index, length), 2) + .5    K = r2 * ((1 - a1) * (1 - a2)) + (1 - r2) * ((1 - a1) / (1 - a2))    macd := (close - close[1]) * (a1 - a2) + (-a2 - a1 + 2) * nz(macd[1]) - K * nz(macd[2])    ema = ta.ema(macd, 9)    macd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接下来是STC(沙夫趋势指标)计算，其实就是对上面的MACD进一步的归一化和二次平滑处理。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calculateSTC(lengthInput, fastLength, slowLength) =&gt;    var normalizedMACD = 0.0    var smoothedMACD = 0.0    var smoothedNormalizedMACD = 0.0    var STCValue = 0.0    MACDValue = calculateMACD(close, fastLength, slowLength)    lowestMACD = ta.lowest(MACDValue, lengthInput)    highestMACD = ta.highest(MACDValue, lengthInput) - lowestMACD    normalizedMACD := highestMACD &gt; 0 ? (MACDValue - lowestMACD) / highestMACD * 100 : nz(normalizedMACD[1])    smoothedMACD := na(smoothedMACD[1]) ? normalizedMACD : smoothedMACD[1] + smoothingFactor * (normalizedMACD - smoothedMACD[1])    lowestSmoothedMACD = ta.lowest(smoothedMACD, lengthInput)    highestSmoothedMACD = ta.highest(smoothedMACD, lengthInput) - lowestSmoothedMACD    smoothedNormalizedMACD := highestSmoothedMACD &gt; 0 ? (smoothedMACD - lowestSmoothedMACD) / highestSmoothedMACD * 100 : nz(smoothedNormalizedMACD[1])    STCValue := na(STCValue[1]) ? smoothedNormalizedMACD : STCValue[1] + smoothingFactor * (smoothedNormalizedMACD - STCValue[1])    [STCValue-50, MACDValue]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br w:type="textWrapping"/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[STCValue, MACDValue] = calculateSTC(lengthInput, fastLength, slowLength)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br w:type="textWrapping"/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MACDValue := (MACDValue) / (ta.ema(high - low, slowLength)) * 100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br w:type="textWrapping"/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MACDValue := ((MACDValue) - ta.ema(MACDValue, 9))/2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得到如下图：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9334500" cy="2238375"/>
            <wp:effectExtent l="0" t="0" r="0" b="9525"/>
            <wp:docPr id="6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345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color w:val="FFFFFF"/>
        </w:rPr>
        <w:tab/>
        <w:tab/>
        <w:t>//Bar更新事件函数，参数indexs表示变化的数据源图层ID248844320数组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我用</w:t>
      </w: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tbquant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和</w:t>
      </w: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python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实现了一下这个指标，如下图：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8724900" cy="2028825"/>
            <wp:effectExtent l="0" t="0" r="0" b="9525"/>
            <wp:docPr id="3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7249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调整</w:t>
      </w:r>
      <w:r>
        <w:rPr>
          <w:rFonts w:ascii="宋体" w:hAnsi="宋体" w:eastAsia="宋体" w:cs="宋体"/>
          <w:color w:val="FF0000"/>
          <w:kern w:val="0"/>
          <w:sz w:val="24"/>
          <w:szCs w:val="24"/>
          <w:bdr w:val="none" w:color="auto" w:sz="0" w:space="0"/>
          <w:lang w:val="en-US" w:eastAsia="zh-CN" w:bidi="ar"/>
        </w:rPr>
        <w:t>smoothingFactor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参数可以改变STC的平滑度,然后设置红点和绿点，这两个信号是波段底部和顶部的提示，</w:t>
      </w:r>
      <w:r>
        <w:rPr>
          <w:rStyle w:val="9"/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>如果你有开发震荡策略的需求，可以参考一下这个指标。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10287000" cy="4438650"/>
            <wp:effectExtent l="0" t="0" r="0" b="0"/>
            <wp:docPr id="5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这个指标有几个用法，如下代码：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alertcondition(ta.crossover(STCValue, STCValue[1]), "STC Moving Up")alertcondition(ta.crossunder(STCValue, STCValue[1]), "STC Moving Down")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br w:type="textWrapping"/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alertcondition(ta.crossover(STCValue, 0), "STC Crossover Zero")alertcondition(ta.crossunder(STCValue, 0), "STC Crossunder Zero")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br w:type="textWrapping"/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alertcondition(ta.crossover(MACDValue, 0), "Histogram Crossover Zero")alertcondition(ta.crossunder(MACDValue, 0), "Histogram Crossunder Zero")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br w:type="textWrapping"/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alertcondition(ta.crossover(MACDValue, MACDValue[1]), "Histogram Moving Up")alertcondition(ta.crossunder(MACDValue, MACDValue[1]), "Histogram Moving Down")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用法1：当STC与前值交叉，形成图中的红点绿点。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用法2：STC大于小于0来判断趋势。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用法3：自适应MACD金叉死叉0.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用法4：MACD当前值大于小于前值。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OK，到这里我们介绍完了这个指标。现在该说说如何使用和修改这个指标，它的优点和缺点是什么。首先，优点是它能量化出</w:t>
      </w: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短波段的波峰波谷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，这个是我想利用它的最重要的地方。缺点也是这个，在趋势中不断的出现这种反手信号。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7839075" cy="6362700"/>
            <wp:effectExtent l="0" t="0" r="9525" b="0"/>
            <wp:docPr id="24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39075" cy="6362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看上图的两个多头信号，我来解释这个策略的核心逻辑。副图里MACD频繁出现波峰波谷信号，这个时候我们需要用趋势模块过滤，同时用一个简单的区间模块过滤。最重要的是小区间模块和MACD波峰波谷“</w:t>
      </w:r>
      <w:r>
        <w:rPr>
          <w:rStyle w:val="9"/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>共振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”，前一步需要把副图的红点绿点从一个点状态转化为一个序列状态。OK，当出现波谷，然后后面确实创出了小范围的新高，那么这个条件就成立了。如果出现了做空的信号，但是小范围内没有实质的下跌，那么条件就不成立。</w:t>
      </w:r>
      <w:r>
        <w:rPr>
          <w:rStyle w:val="9"/>
          <w:rFonts w:ascii="宋体" w:hAnsi="宋体" w:eastAsia="宋体" w:cs="宋体"/>
          <w:spacing w:val="9"/>
          <w:kern w:val="0"/>
          <w:sz w:val="21"/>
          <w:szCs w:val="21"/>
          <w:bdr w:val="none" w:color="auto" w:sz="0" w:space="0"/>
          <w:lang w:val="en-US" w:eastAsia="zh-CN" w:bidi="ar"/>
        </w:rPr>
        <w:t>核心</w:t>
      </w:r>
      <w:r>
        <w:rPr>
          <w:rFonts w:ascii="宋体" w:hAnsi="宋体" w:eastAsia="宋体" w:cs="宋体"/>
          <w:spacing w:val="9"/>
          <w:kern w:val="0"/>
          <w:sz w:val="21"/>
          <w:szCs w:val="21"/>
          <w:bdr w:val="none" w:color="auto" w:sz="0" w:space="0"/>
          <w:lang w:val="en-US" w:eastAsia="zh-CN" w:bidi="ar"/>
        </w:rPr>
        <w:t>：小区间模块和MACD波峰波谷产生共振。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这样做有两个好处：1.可以过滤部分震荡。2.启动点相对靠前。2-3个不相关的模块产生共振，而不是单独依赖一个模块。</w:t>
      </w:r>
      <w:r>
        <w:rPr>
          <w:rStyle w:val="9"/>
          <w:rFonts w:ascii="宋体" w:hAnsi="宋体" w:eastAsia="宋体" w:cs="宋体"/>
          <w:kern w:val="0"/>
          <w:sz w:val="21"/>
          <w:szCs w:val="21"/>
          <w:bdr w:val="none" w:color="auto" w:sz="0" w:space="0"/>
          <w:lang w:val="en-US" w:eastAsia="zh-CN" w:bidi="ar"/>
        </w:rPr>
        <w:t>核心条件：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  <w:rPr>
          <w:b/>
          <w:bCs/>
          <w:sz w:val="21"/>
          <w:szCs w:val="21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1"/>
          <w:szCs w:val="21"/>
          <w:bdr w:val="none" w:color="auto" w:sz="0" w:space="0"/>
          <w:shd w:val="clear" w:fill="FFFFFF"/>
        </w:rPr>
        <w:t>所有品种的MACD计算参数都是默认的12,26,9。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  <w:rPr>
          <w:b/>
          <w:bCs/>
          <w:sz w:val="21"/>
          <w:szCs w:val="21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1"/>
          <w:szCs w:val="21"/>
          <w:bdr w:val="none" w:color="auto" w:sz="0" w:space="0"/>
          <w:shd w:val="clear" w:fill="FFFFFF"/>
        </w:rPr>
        <w:t>增加趋势指引的模块，可以用均线，MACD，BOLL等趋势指标，无所谓效果都差不多。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  <w:rPr>
          <w:b/>
          <w:bCs/>
          <w:sz w:val="21"/>
          <w:szCs w:val="21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1"/>
          <w:szCs w:val="21"/>
          <w:bdr w:val="none" w:color="auto" w:sz="0" w:space="0"/>
          <w:shd w:val="clear" w:fill="FFFFFF"/>
        </w:rPr>
        <w:t>增加小区间，主要这个“小”字，比如这个小区间仅仅是5-50周期内的高低点。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  <w:rPr>
          <w:b/>
          <w:bCs/>
          <w:sz w:val="21"/>
          <w:szCs w:val="21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1"/>
          <w:szCs w:val="21"/>
          <w:bdr w:val="none" w:color="auto" w:sz="0" w:space="0"/>
          <w:shd w:val="clear" w:fill="FFFFFF"/>
        </w:rPr>
        <w:t>保存MACD的红点绿点信号，让它从交叉的“点”状态变成序列状态。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  <w:rPr>
          <w:b/>
          <w:bCs/>
          <w:sz w:val="21"/>
          <w:szCs w:val="21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1"/>
          <w:szCs w:val="21"/>
          <w:bdr w:val="none" w:color="auto" w:sz="0" w:space="0"/>
          <w:shd w:val="clear" w:fill="FFFFFF"/>
        </w:rPr>
        <w:t>正反手+动态出场。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5553075"/>
            <wp:effectExtent l="0" t="0" r="0" b="9525"/>
            <wp:docPr id="11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5553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7029450"/>
            <wp:effectExtent l="0" t="0" r="0" b="0"/>
            <wp:docPr id="15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702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5781675"/>
            <wp:effectExtent l="0" t="0" r="0" b="9525"/>
            <wp:docPr id="12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5781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4791075"/>
            <wp:effectExtent l="0" t="0" r="0" b="9525"/>
            <wp:docPr id="13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5524500"/>
            <wp:effectExtent l="0" t="0" r="0" b="0"/>
            <wp:docPr id="14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552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t>Tbquant组合绩效展示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16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9772650" cy="4057650"/>
            <wp:effectExtent l="0" t="0" r="0" b="0"/>
            <wp:docPr id="18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265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4572000"/>
            <wp:effectExtent l="0" t="0" r="0" b="0"/>
            <wp:docPr id="20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5" descr="IMG_27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4572000"/>
            <wp:effectExtent l="0" t="0" r="0" b="0"/>
            <wp:docPr id="19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" descr="IMG_27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参数优化留最近3个月样本外：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6457950"/>
            <wp:effectExtent l="0" t="0" r="0" b="0"/>
            <wp:docPr id="17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7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6457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样本外3个月的绩效走势：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1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8" descr="IMG_27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部分品种曲线图：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EC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2" name="图片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9" descr="IMG_27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LH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7" name="图片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0" descr="IMG_27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SA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9" name="图片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1" descr="IMG_27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BC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3" name="图片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2" descr="IMG_27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EB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8" name="图片 23" descr="IMG_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3" descr="IMG_27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AG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10" name="图片 24" descr="IMG_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4" descr="IMG_27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SN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31" name="图片 25" descr="IMG_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5" descr="IMG_28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AP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30" name="图片 26" descr="IMG_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6" descr="IMG_28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30"/>
          <w:szCs w:val="30"/>
          <w:bdr w:val="none" w:color="auto" w:sz="0" w:space="0"/>
          <w:shd w:val="clear" w:fill="FFFFFF"/>
        </w:rPr>
        <w:t>Vn.py版本(python)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2"/>
          <w:szCs w:val="22"/>
          <w:bdr w:val="none" w:color="auto" w:sz="0" w:space="0"/>
          <w:shd w:val="clear" w:fill="FFFFFF"/>
        </w:rPr>
        <w:t>默认螺纹钢888，无参数优化的绩效，拿到源码后可以自己调优。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2"/>
          <w:szCs w:val="22"/>
          <w:bdr w:val="none" w:color="auto" w:sz="0" w:space="0"/>
          <w:shd w:val="clear" w:fill="FFFFFF"/>
        </w:rPr>
        <w:t>回测螺纹数据使用松鼠数据库后复权主连数据，数据格式如下：</w:t>
      </w:r>
    </w:p>
    <w:p>
      <w:pPr>
        <w:keepNext w:val="0"/>
        <w:keepLines w:val="0"/>
        <w:widowControl/>
        <w:suppressLineNumbers w:val="0"/>
        <w:jc w:val="left"/>
      </w:pPr>
      <w:r>
        <w:rPr>
          <w:color w:val="FFFFFF"/>
        </w:rPr>
        <w:t>// 编译版本</w:t>
        <w:tab/>
        <w:t>2023/01/06 248844320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6029325" cy="1352550"/>
            <wp:effectExtent l="0" t="0" r="9525" b="0"/>
            <wp:docPr id="26" name="图片 29" descr="IMG_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9" descr="IMG_28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9286875" cy="8315325"/>
            <wp:effectExtent l="0" t="0" r="9525" b="9525"/>
            <wp:docPr id="25" name="图片 30" descr="IMG_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0" descr="IMG_28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286875" cy="8315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5238750" cy="5143500"/>
            <wp:effectExtent l="0" t="0" r="0" b="0"/>
            <wp:docPr id="29" name="图片 31" descr="IMG_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1" descr="IMG_28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FA75B7"/>
    <w:multiLevelType w:val="multilevel"/>
    <w:tmpl w:val="8DFA75B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933B92C6"/>
    <w:multiLevelType w:val="multilevel"/>
    <w:tmpl w:val="933B92C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1EE850A7"/>
    <w:multiLevelType w:val="multilevel"/>
    <w:tmpl w:val="1EE850A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44D724C1"/>
    <w:multiLevelType w:val="multilevel"/>
    <w:tmpl w:val="44D724C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8F2F8B"/>
    <w:rsid w:val="000D792C"/>
    <w:rsid w:val="001A1387"/>
    <w:rsid w:val="005D70A4"/>
    <w:rsid w:val="00655794"/>
    <w:rsid w:val="007D3DFC"/>
    <w:rsid w:val="008F2F8B"/>
    <w:rsid w:val="00DC77E3"/>
    <w:rsid w:val="00FA4EAA"/>
    <w:rsid w:val="040F5AE1"/>
    <w:rsid w:val="04243E3E"/>
    <w:rsid w:val="04635904"/>
    <w:rsid w:val="04657F2A"/>
    <w:rsid w:val="05C376CE"/>
    <w:rsid w:val="05D55540"/>
    <w:rsid w:val="05E158E3"/>
    <w:rsid w:val="06554267"/>
    <w:rsid w:val="065C7F57"/>
    <w:rsid w:val="0670252F"/>
    <w:rsid w:val="07363BF6"/>
    <w:rsid w:val="0771024E"/>
    <w:rsid w:val="09C2021A"/>
    <w:rsid w:val="09E35CE6"/>
    <w:rsid w:val="0A0E56E7"/>
    <w:rsid w:val="0A572114"/>
    <w:rsid w:val="0A692F6B"/>
    <w:rsid w:val="0B233C9F"/>
    <w:rsid w:val="0B777003"/>
    <w:rsid w:val="0B9557C5"/>
    <w:rsid w:val="0BBC48D3"/>
    <w:rsid w:val="0BD333CC"/>
    <w:rsid w:val="0BED7D3A"/>
    <w:rsid w:val="0CA00764"/>
    <w:rsid w:val="0CC052B5"/>
    <w:rsid w:val="0CC20155"/>
    <w:rsid w:val="0D485E1A"/>
    <w:rsid w:val="0D625D59"/>
    <w:rsid w:val="0F320AD4"/>
    <w:rsid w:val="109F7141"/>
    <w:rsid w:val="10C20764"/>
    <w:rsid w:val="114B033C"/>
    <w:rsid w:val="117D098C"/>
    <w:rsid w:val="11947DF4"/>
    <w:rsid w:val="11F3625E"/>
    <w:rsid w:val="12D47913"/>
    <w:rsid w:val="12FA018A"/>
    <w:rsid w:val="14312E0C"/>
    <w:rsid w:val="148475F7"/>
    <w:rsid w:val="14EF5D19"/>
    <w:rsid w:val="150C0679"/>
    <w:rsid w:val="16D16D5A"/>
    <w:rsid w:val="16F07B27"/>
    <w:rsid w:val="18204C55"/>
    <w:rsid w:val="1856715C"/>
    <w:rsid w:val="1948592D"/>
    <w:rsid w:val="199E21E8"/>
    <w:rsid w:val="1A0807DD"/>
    <w:rsid w:val="1A8423B1"/>
    <w:rsid w:val="1AB45238"/>
    <w:rsid w:val="1AC60017"/>
    <w:rsid w:val="1B176E1F"/>
    <w:rsid w:val="1B1B6E2B"/>
    <w:rsid w:val="1B49198B"/>
    <w:rsid w:val="1C6472FC"/>
    <w:rsid w:val="1C723080"/>
    <w:rsid w:val="1D55298B"/>
    <w:rsid w:val="1DC84210"/>
    <w:rsid w:val="1E1673CB"/>
    <w:rsid w:val="1E2D5278"/>
    <w:rsid w:val="1E485DB8"/>
    <w:rsid w:val="1E6021B2"/>
    <w:rsid w:val="1E761F0C"/>
    <w:rsid w:val="1F2B0EDC"/>
    <w:rsid w:val="20103921"/>
    <w:rsid w:val="20E34258"/>
    <w:rsid w:val="22045902"/>
    <w:rsid w:val="22D402FC"/>
    <w:rsid w:val="237A1FD9"/>
    <w:rsid w:val="23EE417E"/>
    <w:rsid w:val="256A6716"/>
    <w:rsid w:val="26694CB8"/>
    <w:rsid w:val="271E0A66"/>
    <w:rsid w:val="27681C94"/>
    <w:rsid w:val="28834963"/>
    <w:rsid w:val="28A610AE"/>
    <w:rsid w:val="28FB2678"/>
    <w:rsid w:val="291E6775"/>
    <w:rsid w:val="29AE63D0"/>
    <w:rsid w:val="2A265D4B"/>
    <w:rsid w:val="2A475858"/>
    <w:rsid w:val="2A5663D4"/>
    <w:rsid w:val="2ACB5AE2"/>
    <w:rsid w:val="2B3F2232"/>
    <w:rsid w:val="2C0C758C"/>
    <w:rsid w:val="2C340C6F"/>
    <w:rsid w:val="2DE55940"/>
    <w:rsid w:val="2E0C36A1"/>
    <w:rsid w:val="2E5549E7"/>
    <w:rsid w:val="2ED27DE6"/>
    <w:rsid w:val="2F1F12FB"/>
    <w:rsid w:val="2F9A4C70"/>
    <w:rsid w:val="307A6987"/>
    <w:rsid w:val="30FD3EF5"/>
    <w:rsid w:val="315A5B50"/>
    <w:rsid w:val="31615451"/>
    <w:rsid w:val="31BE0AF5"/>
    <w:rsid w:val="3289392B"/>
    <w:rsid w:val="32AB72CC"/>
    <w:rsid w:val="332E5000"/>
    <w:rsid w:val="33444863"/>
    <w:rsid w:val="34F52A80"/>
    <w:rsid w:val="35DE6787"/>
    <w:rsid w:val="365E6403"/>
    <w:rsid w:val="36A1217A"/>
    <w:rsid w:val="36DD160D"/>
    <w:rsid w:val="3759494C"/>
    <w:rsid w:val="37780FE2"/>
    <w:rsid w:val="381E608A"/>
    <w:rsid w:val="386F358D"/>
    <w:rsid w:val="38D44C65"/>
    <w:rsid w:val="396438B7"/>
    <w:rsid w:val="398D63D0"/>
    <w:rsid w:val="39F52ECC"/>
    <w:rsid w:val="3AA7726E"/>
    <w:rsid w:val="3AA839B3"/>
    <w:rsid w:val="3BDA7AA5"/>
    <w:rsid w:val="3BFF66B9"/>
    <w:rsid w:val="3C262C64"/>
    <w:rsid w:val="3CAE1C52"/>
    <w:rsid w:val="3D01159C"/>
    <w:rsid w:val="3E1A70B4"/>
    <w:rsid w:val="3E770969"/>
    <w:rsid w:val="3F676329"/>
    <w:rsid w:val="403A57EB"/>
    <w:rsid w:val="40512B35"/>
    <w:rsid w:val="40816113"/>
    <w:rsid w:val="40D7383D"/>
    <w:rsid w:val="4193364B"/>
    <w:rsid w:val="41A83489"/>
    <w:rsid w:val="41F145CF"/>
    <w:rsid w:val="434F4036"/>
    <w:rsid w:val="437458D5"/>
    <w:rsid w:val="43E22422"/>
    <w:rsid w:val="459A0E51"/>
    <w:rsid w:val="46657CCF"/>
    <w:rsid w:val="46D20CA8"/>
    <w:rsid w:val="47520016"/>
    <w:rsid w:val="477816CD"/>
    <w:rsid w:val="47A84F9F"/>
    <w:rsid w:val="48914416"/>
    <w:rsid w:val="490E1AB0"/>
    <w:rsid w:val="4A277BC5"/>
    <w:rsid w:val="4AC3480F"/>
    <w:rsid w:val="4BD40237"/>
    <w:rsid w:val="4BD745FA"/>
    <w:rsid w:val="4BE652F3"/>
    <w:rsid w:val="4C772686"/>
    <w:rsid w:val="4D055BF5"/>
    <w:rsid w:val="4D6B4C70"/>
    <w:rsid w:val="4DF634B3"/>
    <w:rsid w:val="4E40411E"/>
    <w:rsid w:val="4E810FA4"/>
    <w:rsid w:val="4F343D4D"/>
    <w:rsid w:val="50162CA5"/>
    <w:rsid w:val="50E81B32"/>
    <w:rsid w:val="5122765B"/>
    <w:rsid w:val="51465563"/>
    <w:rsid w:val="51601594"/>
    <w:rsid w:val="522C6A2B"/>
    <w:rsid w:val="523A167B"/>
    <w:rsid w:val="53311748"/>
    <w:rsid w:val="53A14D5A"/>
    <w:rsid w:val="54392C03"/>
    <w:rsid w:val="54B576DE"/>
    <w:rsid w:val="55FC4317"/>
    <w:rsid w:val="568235B3"/>
    <w:rsid w:val="569906CE"/>
    <w:rsid w:val="56D62C0B"/>
    <w:rsid w:val="56DF6826"/>
    <w:rsid w:val="570B1AB1"/>
    <w:rsid w:val="57CF7323"/>
    <w:rsid w:val="58494A1C"/>
    <w:rsid w:val="58926E7F"/>
    <w:rsid w:val="58EF5343"/>
    <w:rsid w:val="595251BE"/>
    <w:rsid w:val="5BC7768C"/>
    <w:rsid w:val="5CBB3BD5"/>
    <w:rsid w:val="5CC8534F"/>
    <w:rsid w:val="5F1A7E37"/>
    <w:rsid w:val="5F282095"/>
    <w:rsid w:val="5F3407AC"/>
    <w:rsid w:val="601E438A"/>
    <w:rsid w:val="60AB2EAD"/>
    <w:rsid w:val="62F31334"/>
    <w:rsid w:val="642E54DF"/>
    <w:rsid w:val="667052A4"/>
    <w:rsid w:val="66A6768C"/>
    <w:rsid w:val="677E1BB2"/>
    <w:rsid w:val="67EC6079"/>
    <w:rsid w:val="681C5897"/>
    <w:rsid w:val="692073C4"/>
    <w:rsid w:val="69D20E81"/>
    <w:rsid w:val="6BA442C2"/>
    <w:rsid w:val="6BBF77EF"/>
    <w:rsid w:val="6C7A70FC"/>
    <w:rsid w:val="6E071E61"/>
    <w:rsid w:val="6F540541"/>
    <w:rsid w:val="6F6C6916"/>
    <w:rsid w:val="6F761E0D"/>
    <w:rsid w:val="7053007F"/>
    <w:rsid w:val="70D14313"/>
    <w:rsid w:val="718538F7"/>
    <w:rsid w:val="72AA3461"/>
    <w:rsid w:val="73057FAB"/>
    <w:rsid w:val="73536911"/>
    <w:rsid w:val="739772FC"/>
    <w:rsid w:val="73CB4C3A"/>
    <w:rsid w:val="7454695B"/>
    <w:rsid w:val="751A116C"/>
    <w:rsid w:val="759F4A5F"/>
    <w:rsid w:val="76072E32"/>
    <w:rsid w:val="76FC47BF"/>
    <w:rsid w:val="77197342"/>
    <w:rsid w:val="771C2F74"/>
    <w:rsid w:val="77634050"/>
    <w:rsid w:val="785E5813"/>
    <w:rsid w:val="796452E6"/>
    <w:rsid w:val="7988274E"/>
    <w:rsid w:val="79944ED8"/>
    <w:rsid w:val="79BA7989"/>
    <w:rsid w:val="7A8D0632"/>
    <w:rsid w:val="7B0F1047"/>
    <w:rsid w:val="7B595195"/>
    <w:rsid w:val="7D6A4C0D"/>
    <w:rsid w:val="7DDA292B"/>
    <w:rsid w:val="7F1D202D"/>
    <w:rsid w:val="7FAD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autoRedefine/>
    <w:qFormat/>
    <w:uiPriority w:val="0"/>
    <w:pPr>
      <w:jc w:val="left"/>
    </w:pPr>
  </w:style>
  <w:style w:type="paragraph" w:styleId="5">
    <w:name w:val="HTML Preformatted"/>
    <w:basedOn w:val="1"/>
    <w:autoRedefine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autoRedefine/>
    <w:unhideWhenUsed/>
    <w:qFormat/>
    <w:uiPriority w:val="0"/>
    <w:rPr>
      <w:color w:val="0000FF"/>
      <w:u w:val="single"/>
    </w:rPr>
  </w:style>
  <w:style w:type="character" w:styleId="11">
    <w:name w:val="HTML Code"/>
    <w:basedOn w:val="8"/>
    <w:qFormat/>
    <w:uiPriority w:val="0"/>
    <w:rPr>
      <w:rFonts w:ascii="Courier New" w:hAnsi="Courier New"/>
      <w:sz w:val="20"/>
    </w:rPr>
  </w:style>
  <w:style w:type="character" w:styleId="12">
    <w:name w:val="annotation reference"/>
    <w:basedOn w:val="8"/>
    <w:autoRedefine/>
    <w:qFormat/>
    <w:uiPriority w:val="0"/>
    <w:rPr>
      <w:sz w:val="21"/>
      <w:szCs w:val="21"/>
    </w:rPr>
  </w:style>
</w:styles>
</file>

<file path=word/_rels/document.xml.rels><?xml version='1.0' encoding='UTF-8' standalone='yes'?>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webp"/><Relationship Id="rId7" Type="http://schemas.openxmlformats.org/officeDocument/2006/relationships/image" Target="media/image4.png"/><Relationship Id="rId6" Type="http://schemas.openxmlformats.org/officeDocument/2006/relationships/image" Target="media/image3.webp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6" Type="http://schemas.openxmlformats.org/officeDocument/2006/relationships/fontTable" Target="fontTable.xml"/><Relationship Id="rId35" Type="http://schemas.openxmlformats.org/officeDocument/2006/relationships/numbering" Target="numbering.xml"/><Relationship Id="rId34" Type="http://schemas.openxmlformats.org/officeDocument/2006/relationships/image" Target="media/image31.webp"/><Relationship Id="rId33" Type="http://schemas.openxmlformats.org/officeDocument/2006/relationships/image" Target="media/image30.webp"/><Relationship Id="rId32" Type="http://schemas.openxmlformats.org/officeDocument/2006/relationships/image" Target="media/image29.webp"/><Relationship Id="rId31" Type="http://schemas.openxmlformats.org/officeDocument/2006/relationships/image" Target="media/image28.webp"/><Relationship Id="rId30" Type="http://schemas.openxmlformats.org/officeDocument/2006/relationships/image" Target="media/image27.webp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webp"/><Relationship Id="rId22" Type="http://schemas.openxmlformats.org/officeDocument/2006/relationships/image" Target="media/image19.webp"/><Relationship Id="rId21" Type="http://schemas.openxmlformats.org/officeDocument/2006/relationships/image" Target="media/image18.webp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webp"/><Relationship Id="rId18" Type="http://schemas.openxmlformats.org/officeDocument/2006/relationships/image" Target="media/image15.webp"/><Relationship Id="rId17" Type="http://schemas.openxmlformats.org/officeDocument/2006/relationships/image" Target="media/image14.webp"/><Relationship Id="rId16" Type="http://schemas.openxmlformats.org/officeDocument/2006/relationships/image" Target="media/image13.webp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webp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30</Pages>
  <Words>1489</Words>
  <Characters>1817</Characters>
  <Lines>9</Lines>
  <Paragraphs>2</Paragraphs>
  <TotalTime>1</TotalTime>
  <ScaleCrop>false</ScaleCrop>
  <LinksUpToDate>false</LinksUpToDate>
  <CharactersWithSpaces>1835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2022-11-16T06:12:00Z</dcterms:created>
  <dc:creator>lenovo</dc:creator>
  <cp:lastModifiedBy>13453145450手机用户</cp:lastModifiedBy>
  <dcterms:modified xsi:type="dcterms:W3CDTF">2024-05-10T13:20:28Z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C4DD2CAE55034103A640919EC630874B</vt:lpwstr>
  </property>
</Properties>
</file>