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24E42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color w:val="FFFFFF"/>
        </w:rPr>
        <w:t>// 编译：240884432</w:t>
      </w:r>
    </w:p>
    <w:p w14:paraId="516CA6B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 w14:paraId="6643A8C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理论性的东西，这里就不赘述了，可以看一下网络交易法这本书。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网格交易是围绕基准价，每当价格下跌时，在触发点位执行买入操作；每当上升时，在触发点位执行卖出操作。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网格交易的核心理念是，若证券处于波段震荡，可以寻求低位吸筹、高位放筹，以此循环往复，以期获取超额收益，死穴是流畅行情。</w:t>
      </w:r>
    </w:p>
    <w:p w14:paraId="37F2D48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 w14:paraId="154DB18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策略逻辑：</w:t>
      </w:r>
    </w:p>
    <w:p w14:paraId="5578B30C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1"/>
          <w:szCs w:val="21"/>
          <w:lang w:val="en-US" w:eastAsia="zh-CN" w:bidi="ar"/>
        </w:rPr>
        <w:t>核心1：网格的宽窄，趋势择时，止盈止损。核心2：资金管理，即每次下单手数，网格的层数。</w:t>
      </w:r>
      <w:r>
        <w:rPr>
          <w:rStyle w:val="9"/>
          <w:rFonts w:ascii="宋体" w:hAnsi="宋体" w:eastAsia="宋体" w:cs="宋体"/>
          <w:kern w:val="0"/>
          <w:sz w:val="21"/>
          <w:szCs w:val="21"/>
          <w:lang w:val="en-US" w:eastAsia="zh-CN" w:bidi="ar"/>
        </w:rPr>
        <w:t>1.</w:t>
      </w:r>
      <w:r>
        <w:rPr>
          <w:rFonts w:ascii="宋体" w:hAnsi="宋体" w:eastAsia="宋体" w:cs="宋体"/>
          <w:kern w:val="0"/>
          <w:sz w:val="21"/>
          <w:szCs w:val="21"/>
          <w:lang w:val="en-US" w:eastAsia="zh-CN" w:bidi="ar"/>
        </w:rPr>
        <w:t>趋势择时：计算Supertrend指标：使用Periods和Multiplier计算ATR。计算hl2，即(High + Low) / 2。计算up和dn，即Supertrend的上轨和下轨。根据收盘价和上轨、下轨的关系更新趋势标志KG。</w:t>
      </w:r>
    </w:p>
    <w:p w14:paraId="03D28A6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drawing>
          <wp:inline distT="0" distB="0" distL="114300" distR="114300">
            <wp:extent cx="10287000" cy="4438650"/>
            <wp:effectExtent l="0" t="0" r="0" b="0"/>
            <wp:docPr id="17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AE3319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2.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计算网格线相关数值：</w:t>
      </w:r>
    </w:p>
    <w:p w14:paraId="4DA93AB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使用statprice和GridStep计算网格线。</w:t>
      </w:r>
    </w:p>
    <w:p w14:paraId="474131B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更新中轨值statprice。</w:t>
      </w:r>
    </w:p>
    <w:p w14:paraId="2FCDCE9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初始化网格价格。</w:t>
      </w:r>
    </w:p>
    <w:p w14:paraId="3F3AB31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drawing>
          <wp:inline distT="0" distB="0" distL="114300" distR="114300">
            <wp:extent cx="10287000" cy="4438650"/>
            <wp:effectExtent l="0" t="0" r="0" b="0"/>
            <wp:docPr id="7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 descr="IMG_25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BF18632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3.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网格交易：</w:t>
      </w:r>
    </w:p>
    <w:p w14:paraId="57BCD6A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初始化网格价格。</w:t>
      </w:r>
    </w:p>
    <w:p w14:paraId="6C63FEB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根据趋势和价格突破网格线的情况进行买卖操作。</w:t>
      </w:r>
    </w:p>
    <w:p w14:paraId="6849059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记录订单ID和平仓价格。</w:t>
      </w:r>
    </w:p>
    <w:p w14:paraId="5EA8F15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根据止盈条件平仓。</w:t>
      </w:r>
    </w:p>
    <w:p w14:paraId="548F246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drawing>
          <wp:inline distT="0" distB="0" distL="114300" distR="114300">
            <wp:extent cx="10287000" cy="4438650"/>
            <wp:effectExtent l="0" t="0" r="0" b="0"/>
            <wp:docPr id="10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F429822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4.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更新中轨值statprice时，清仓，重新布单。</w:t>
      </w:r>
    </w:p>
    <w:p>
      <w:r>
        <w:rPr>
          <w:color w:val="FFFFFF"/>
        </w:rPr>
        <w:tab/>
        <w:tab/>
        <w:t>//Bar更新事件函数，参数indexs表示变化的数据源图层ID248844320数组</w:t>
      </w:r>
    </w:p>
    <w:p w14:paraId="1F55165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drawing>
          <wp:inline distT="0" distB="0" distL="114300" distR="114300">
            <wp:extent cx="10287000" cy="4438650"/>
            <wp:effectExtent l="0" t="0" r="0" b="0"/>
            <wp:docPr id="8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 descr="IMG_26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C4E207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1"/>
          <w:szCs w:val="21"/>
        </w:rPr>
        <w:t>这是一个单向网格，与supertrend指标同向开仓，也可以把他做成双向开仓，只要屏蔽了参数KG即可。</w:t>
      </w:r>
    </w:p>
    <w:p w14:paraId="2456473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 w14:paraId="5090150B">
      <w:pPr>
        <w:keepNext w:val="0"/>
        <w:keepLines w:val="0"/>
        <w:widowControl/>
        <w:suppressLineNumbers w:val="0"/>
        <w:jc w:val="left"/>
      </w:pPr>
      <w:r>
        <w:rPr>
          <w:rStyle w:val="9"/>
          <w:rFonts w:ascii="宋体" w:hAnsi="宋体" w:eastAsia="宋体" w:cs="宋体"/>
          <w:kern w:val="0"/>
          <w:sz w:val="22"/>
          <w:szCs w:val="22"/>
          <w:lang w:val="en-US" w:eastAsia="zh-CN" w:bidi="ar"/>
        </w:rPr>
        <w:t>策略参数：</w:t>
      </w:r>
      <w:r>
        <w:rPr>
          <w:rFonts w:ascii="宋体" w:hAnsi="宋体" w:eastAsia="宋体" w:cs="宋体"/>
          <w:kern w:val="0"/>
          <w:sz w:val="22"/>
          <w:szCs w:val="22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2"/>
          <w:szCs w:val="22"/>
          <w:lang w:val="en-US" w:eastAsia="zh-CN" w:bidi="ar"/>
        </w:rPr>
        <w:t>Periods(50); //supertrend参数Multiplier(20);//supertrend参数GridStep(4);            //网格大小ric GridLength(10);         //网格数量ss(1);//单次下单的基本手数；zhiying_cout(2); //网格止盈</w:t>
      </w:r>
    </w:p>
    <w:p w14:paraId="4E95843E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</w:p>
    <w:p w14:paraId="3A8B765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t>策略报告</w:t>
      </w:r>
    </w:p>
    <w:p w14:paraId="23A7D50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drawing>
          <wp:inline distT="0" distB="0" distL="114300" distR="114300">
            <wp:extent cx="10287000" cy="3990975"/>
            <wp:effectExtent l="0" t="0" r="0" b="9525"/>
            <wp:docPr id="14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6" descr="IMG_26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C1E92F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drawing>
          <wp:inline distT="0" distB="0" distL="114300" distR="114300">
            <wp:extent cx="9896475" cy="4143375"/>
            <wp:effectExtent l="0" t="0" r="9525" b="9525"/>
            <wp:docPr id="12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 descr="IMG_26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896475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BA3C15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drawing>
          <wp:inline distT="0" distB="0" distL="114300" distR="114300">
            <wp:extent cx="10287000" cy="2152650"/>
            <wp:effectExtent l="0" t="0" r="0" b="0"/>
            <wp:docPr id="15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 descr="IMG_26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C01C28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left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2"/>
          <w:szCs w:val="22"/>
        </w:rPr>
        <w:t>VN.PY版本</w:t>
      </w:r>
    </w:p>
    <w:p w14:paraId="3A0DB40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color w:val="FFFFFF"/>
        </w:rPr>
        <w:t>// 编译版本</w:t>
        <w:tab/>
        <w:t>2023/01/06 248844320</w:t>
      </w:r>
    </w:p>
    <w:p w14:paraId="27CB0A0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drawing>
          <wp:inline distT="0" distB="0" distL="114300" distR="114300">
            <wp:extent cx="9067800" cy="8343900"/>
            <wp:effectExtent l="0" t="0" r="0" b="0"/>
            <wp:docPr id="16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 descr="IMG_26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067800" cy="8343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824F62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center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  <w:drawing>
          <wp:inline distT="0" distB="0" distL="114300" distR="114300">
            <wp:extent cx="5343525" cy="4352925"/>
            <wp:effectExtent l="0" t="0" r="9525" b="9525"/>
            <wp:docPr id="9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" descr="IMG_26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B0E19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/>
        <w:ind w:left="0" w:right="0" w:firstLine="0"/>
        <w:jc w:val="left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5"/>
          <w:szCs w:val="25"/>
        </w:rPr>
      </w:pPr>
      <w:r>
        <w:rPr>
          <w:rStyle w:val="9"/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2"/>
          <w:szCs w:val="22"/>
        </w:rPr>
        <w:t>总结：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9"/>
          <w:sz w:val="22"/>
          <w:szCs w:val="22"/>
        </w:rPr>
        <w:t>网格交易策略的权益波动还是比较大，小伙伴们可以修改参数比如：网格的宽度，网格数量，趋势择时等重要参数。当作一个策略储备和参考吧，本期内容不计在专享序列了，本月会继续写一个新的专享策略。网格策略的源码文件已经上传到俱乐部后台，大家可以下载保存。</w:t>
      </w:r>
    </w:p>
    <w:p w14:paraId="428BBA22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8F2F8B"/>
    <w:rsid w:val="000D792C"/>
    <w:rsid w:val="001A1387"/>
    <w:rsid w:val="005D70A4"/>
    <w:rsid w:val="00655794"/>
    <w:rsid w:val="007D3DFC"/>
    <w:rsid w:val="008F2F8B"/>
    <w:rsid w:val="00DC77E3"/>
    <w:rsid w:val="00FA4EAA"/>
    <w:rsid w:val="0120597B"/>
    <w:rsid w:val="040F5AE1"/>
    <w:rsid w:val="04243E3E"/>
    <w:rsid w:val="04635904"/>
    <w:rsid w:val="04657F2A"/>
    <w:rsid w:val="05C376CE"/>
    <w:rsid w:val="05D55540"/>
    <w:rsid w:val="05E158E3"/>
    <w:rsid w:val="06554267"/>
    <w:rsid w:val="065C7F57"/>
    <w:rsid w:val="0670252F"/>
    <w:rsid w:val="07363BF6"/>
    <w:rsid w:val="0771024E"/>
    <w:rsid w:val="09C2021A"/>
    <w:rsid w:val="09E35CE6"/>
    <w:rsid w:val="0A0E56E7"/>
    <w:rsid w:val="0A572114"/>
    <w:rsid w:val="0A692F6B"/>
    <w:rsid w:val="0B233C9F"/>
    <w:rsid w:val="0B777003"/>
    <w:rsid w:val="0B9557C5"/>
    <w:rsid w:val="0BBC48D3"/>
    <w:rsid w:val="0BD333CC"/>
    <w:rsid w:val="0BED7D3A"/>
    <w:rsid w:val="0CA00764"/>
    <w:rsid w:val="0CC052B5"/>
    <w:rsid w:val="0CC20155"/>
    <w:rsid w:val="0D485E1A"/>
    <w:rsid w:val="0D625D59"/>
    <w:rsid w:val="0F320AD4"/>
    <w:rsid w:val="109F7141"/>
    <w:rsid w:val="10C20764"/>
    <w:rsid w:val="114B033C"/>
    <w:rsid w:val="1177219F"/>
    <w:rsid w:val="117D098C"/>
    <w:rsid w:val="11947DF4"/>
    <w:rsid w:val="11F3625E"/>
    <w:rsid w:val="12D47913"/>
    <w:rsid w:val="12FA018A"/>
    <w:rsid w:val="14312E0C"/>
    <w:rsid w:val="148475F7"/>
    <w:rsid w:val="14EF5D19"/>
    <w:rsid w:val="150C0679"/>
    <w:rsid w:val="16D16D5A"/>
    <w:rsid w:val="16F07B27"/>
    <w:rsid w:val="18204C55"/>
    <w:rsid w:val="1856715C"/>
    <w:rsid w:val="1948592D"/>
    <w:rsid w:val="199E21E8"/>
    <w:rsid w:val="1A0807DD"/>
    <w:rsid w:val="1A8423B1"/>
    <w:rsid w:val="1AB45238"/>
    <w:rsid w:val="1AC60017"/>
    <w:rsid w:val="1B176E1F"/>
    <w:rsid w:val="1B1B6E2B"/>
    <w:rsid w:val="1B49198B"/>
    <w:rsid w:val="1C6472FC"/>
    <w:rsid w:val="1C723080"/>
    <w:rsid w:val="1D55298B"/>
    <w:rsid w:val="1DC84210"/>
    <w:rsid w:val="1E1673CB"/>
    <w:rsid w:val="1E2D5278"/>
    <w:rsid w:val="1E485DB8"/>
    <w:rsid w:val="1E6021B2"/>
    <w:rsid w:val="1E761F0C"/>
    <w:rsid w:val="1F2B0EDC"/>
    <w:rsid w:val="1F934630"/>
    <w:rsid w:val="20103921"/>
    <w:rsid w:val="20E34258"/>
    <w:rsid w:val="22045902"/>
    <w:rsid w:val="22D402FC"/>
    <w:rsid w:val="237A1FD9"/>
    <w:rsid w:val="23EE417E"/>
    <w:rsid w:val="256A6716"/>
    <w:rsid w:val="26694CB8"/>
    <w:rsid w:val="271E0A66"/>
    <w:rsid w:val="27681C94"/>
    <w:rsid w:val="28834963"/>
    <w:rsid w:val="28A610AE"/>
    <w:rsid w:val="28FB2678"/>
    <w:rsid w:val="291E6775"/>
    <w:rsid w:val="29AE63D0"/>
    <w:rsid w:val="2A265D4B"/>
    <w:rsid w:val="2A475858"/>
    <w:rsid w:val="2A5663D4"/>
    <w:rsid w:val="2ACB5AE2"/>
    <w:rsid w:val="2B3F2232"/>
    <w:rsid w:val="2C0C758C"/>
    <w:rsid w:val="2C340C6F"/>
    <w:rsid w:val="2DE55940"/>
    <w:rsid w:val="2E0C36A1"/>
    <w:rsid w:val="2E5549E7"/>
    <w:rsid w:val="2ED27DE6"/>
    <w:rsid w:val="2F1F12FB"/>
    <w:rsid w:val="2F9A4C70"/>
    <w:rsid w:val="307A6987"/>
    <w:rsid w:val="30FD3EF5"/>
    <w:rsid w:val="315A5B50"/>
    <w:rsid w:val="31615451"/>
    <w:rsid w:val="31BE0AF5"/>
    <w:rsid w:val="3289392B"/>
    <w:rsid w:val="32AB72CC"/>
    <w:rsid w:val="332E5000"/>
    <w:rsid w:val="33444863"/>
    <w:rsid w:val="34F52A80"/>
    <w:rsid w:val="35DE6787"/>
    <w:rsid w:val="365E6403"/>
    <w:rsid w:val="36A1217A"/>
    <w:rsid w:val="36DD160D"/>
    <w:rsid w:val="3759494C"/>
    <w:rsid w:val="37780FE2"/>
    <w:rsid w:val="381E608A"/>
    <w:rsid w:val="386F358D"/>
    <w:rsid w:val="38D44C65"/>
    <w:rsid w:val="396438B7"/>
    <w:rsid w:val="398D63D0"/>
    <w:rsid w:val="39F52ECC"/>
    <w:rsid w:val="3AA7726E"/>
    <w:rsid w:val="3AA839B3"/>
    <w:rsid w:val="3BDA7AA5"/>
    <w:rsid w:val="3BFF66B9"/>
    <w:rsid w:val="3C262C64"/>
    <w:rsid w:val="3CAE1C52"/>
    <w:rsid w:val="3D01159C"/>
    <w:rsid w:val="3E1A70B4"/>
    <w:rsid w:val="3E770969"/>
    <w:rsid w:val="3F676329"/>
    <w:rsid w:val="403A57EB"/>
    <w:rsid w:val="40512B35"/>
    <w:rsid w:val="40816113"/>
    <w:rsid w:val="40D7383D"/>
    <w:rsid w:val="4193364B"/>
    <w:rsid w:val="41A83489"/>
    <w:rsid w:val="41F145CF"/>
    <w:rsid w:val="434F4036"/>
    <w:rsid w:val="437458D5"/>
    <w:rsid w:val="43E22422"/>
    <w:rsid w:val="459A0E51"/>
    <w:rsid w:val="46657CCF"/>
    <w:rsid w:val="46D20CA8"/>
    <w:rsid w:val="47520016"/>
    <w:rsid w:val="477816CD"/>
    <w:rsid w:val="47A84F9F"/>
    <w:rsid w:val="48914416"/>
    <w:rsid w:val="490E1AB0"/>
    <w:rsid w:val="4A277BC5"/>
    <w:rsid w:val="4AC3480F"/>
    <w:rsid w:val="4BD40237"/>
    <w:rsid w:val="4BD745FA"/>
    <w:rsid w:val="4BE652F3"/>
    <w:rsid w:val="4C772686"/>
    <w:rsid w:val="4D055BF5"/>
    <w:rsid w:val="4D6B4C70"/>
    <w:rsid w:val="4DF634B3"/>
    <w:rsid w:val="4E40411E"/>
    <w:rsid w:val="4E810FA4"/>
    <w:rsid w:val="4F343D4D"/>
    <w:rsid w:val="50162CA5"/>
    <w:rsid w:val="50E81B32"/>
    <w:rsid w:val="5122765B"/>
    <w:rsid w:val="51465563"/>
    <w:rsid w:val="51601594"/>
    <w:rsid w:val="522C6A2B"/>
    <w:rsid w:val="523A167B"/>
    <w:rsid w:val="53311748"/>
    <w:rsid w:val="53A14D5A"/>
    <w:rsid w:val="54392C03"/>
    <w:rsid w:val="54B576DE"/>
    <w:rsid w:val="55FC4317"/>
    <w:rsid w:val="568235B3"/>
    <w:rsid w:val="569906CE"/>
    <w:rsid w:val="56D62C0B"/>
    <w:rsid w:val="56DF6826"/>
    <w:rsid w:val="570B1AB1"/>
    <w:rsid w:val="57CF7323"/>
    <w:rsid w:val="58494A1C"/>
    <w:rsid w:val="58926E7F"/>
    <w:rsid w:val="58EF5343"/>
    <w:rsid w:val="595251BE"/>
    <w:rsid w:val="5BC7768C"/>
    <w:rsid w:val="5CBB3BD5"/>
    <w:rsid w:val="5CC8534F"/>
    <w:rsid w:val="5F1A7E37"/>
    <w:rsid w:val="5F282095"/>
    <w:rsid w:val="5F3407AC"/>
    <w:rsid w:val="601E438A"/>
    <w:rsid w:val="60AB2EAD"/>
    <w:rsid w:val="62F31334"/>
    <w:rsid w:val="642E54DF"/>
    <w:rsid w:val="667052A4"/>
    <w:rsid w:val="66A6768C"/>
    <w:rsid w:val="677E1BB2"/>
    <w:rsid w:val="67EC6079"/>
    <w:rsid w:val="681C5897"/>
    <w:rsid w:val="692073C4"/>
    <w:rsid w:val="69D20E81"/>
    <w:rsid w:val="6BA442C2"/>
    <w:rsid w:val="6BBF77EF"/>
    <w:rsid w:val="6C7A70FC"/>
    <w:rsid w:val="6E071E61"/>
    <w:rsid w:val="6F540541"/>
    <w:rsid w:val="6F6C6916"/>
    <w:rsid w:val="6F761E0D"/>
    <w:rsid w:val="7053007F"/>
    <w:rsid w:val="70D14313"/>
    <w:rsid w:val="718538F7"/>
    <w:rsid w:val="72AA3461"/>
    <w:rsid w:val="73057FAB"/>
    <w:rsid w:val="73536911"/>
    <w:rsid w:val="739772FC"/>
    <w:rsid w:val="73CB4C3A"/>
    <w:rsid w:val="7454695B"/>
    <w:rsid w:val="751A116C"/>
    <w:rsid w:val="759F4A5F"/>
    <w:rsid w:val="76072E32"/>
    <w:rsid w:val="76FC47BF"/>
    <w:rsid w:val="77197342"/>
    <w:rsid w:val="771C2F74"/>
    <w:rsid w:val="77634050"/>
    <w:rsid w:val="785E5813"/>
    <w:rsid w:val="78771B8B"/>
    <w:rsid w:val="796452E6"/>
    <w:rsid w:val="7988274E"/>
    <w:rsid w:val="79944ED8"/>
    <w:rsid w:val="79BA7989"/>
    <w:rsid w:val="7A8D0632"/>
    <w:rsid w:val="7B0F1047"/>
    <w:rsid w:val="7B595195"/>
    <w:rsid w:val="7D6A4C0D"/>
    <w:rsid w:val="7DDA292B"/>
    <w:rsid w:val="7F1D202D"/>
    <w:rsid w:val="7FAD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autoRedefine/>
    <w:qFormat/>
    <w:uiPriority w:val="0"/>
    <w:pPr>
      <w:jc w:val="left"/>
    </w:pPr>
  </w:style>
  <w:style w:type="paragraph" w:styleId="5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autoRedefine/>
    <w:unhideWhenUsed/>
    <w:qFormat/>
    <w:uiPriority w:val="0"/>
    <w:rPr>
      <w:color w:val="0000FF"/>
      <w:u w:val="single"/>
    </w:rPr>
  </w:style>
  <w:style w:type="character" w:styleId="11">
    <w:name w:val="HTML Code"/>
    <w:basedOn w:val="8"/>
    <w:qFormat/>
    <w:uiPriority w:val="0"/>
    <w:rPr>
      <w:rFonts w:ascii="Courier New" w:hAnsi="Courier New"/>
      <w:sz w:val="20"/>
    </w:rPr>
  </w:style>
  <w:style w:type="character" w:styleId="12">
    <w:name w:val="annotation reference"/>
    <w:basedOn w:val="8"/>
    <w:autoRedefine/>
    <w:qFormat/>
    <w:uiPriority w:val="0"/>
    <w:rPr>
      <w:sz w:val="21"/>
      <w:szCs w:val="21"/>
    </w:rPr>
  </w:style>
</w:styles>
</file>

<file path=word/_rels/document.xml.rels><?xml version='1.0' encoding='UTF-8' standalone='yes'?>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671</Words>
  <Characters>868</Characters>
  <Lines>9</Lines>
  <Paragraphs>2</Paragraphs>
  <TotalTime>1</TotalTime>
  <ScaleCrop>false</ScaleCrop>
  <LinksUpToDate>false</LinksUpToDate>
  <CharactersWithSpaces>896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2022-11-16T06:12:00Z</dcterms:created>
  <dc:creator>lenovo</dc:creator>
  <cp:lastModifiedBy>13453145450手机用户</cp:lastModifiedBy>
  <dcterms:modified xsi:type="dcterms:W3CDTF">2024-08-05T10:35:46Z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C4DD2CAE55034103A640919EC630874B</vt:lpwstr>
  </property>
</Properties>
</file>