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D89BAE4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color w:val="FFFFFF"/>
        </w:rPr>
        <w:t>// 编译：240884432</w:t>
      </w:r>
    </w:p>
    <w:p w14:paraId="12413C17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// 简称: VIP14</w:t>
      </w:r>
    </w:p>
    <w:p w14:paraId="71FBE5D4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// 名称: VIP14</w:t>
      </w:r>
    </w:p>
    <w:p w14:paraId="04E6B4F5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// 类别: 公式应用</w:t>
      </w:r>
    </w:p>
    <w:p w14:paraId="0DDFB423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// 类型: 内建应用</w:t>
      </w:r>
    </w:p>
    <w:p w14:paraId="60E69697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/*</w:t>
      </w:r>
    </w:p>
    <w:p w14:paraId="7472FB72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公众号：松鼠Quant</w:t>
      </w:r>
    </w:p>
    <w:p w14:paraId="4056C9AF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#主页：www.quant789.com</w:t>
      </w:r>
    </w:p>
    <w:p w14:paraId="39928784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本策略仅作学习交流使用，实盘交易盈亏投资者个人负责！！！</w:t>
      </w:r>
    </w:p>
    <w:p w14:paraId="7F730977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*/</w:t>
      </w:r>
    </w:p>
    <w:p w14:paraId="4E54BB56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//------------------------------------------------------------------------</w:t>
      </w:r>
    </w:p>
    <w:p w14:paraId="26B93A1F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Params</w:t>
      </w:r>
    </w:p>
    <w:p w14:paraId="200C72A7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Bool lotskg(True); //True为Fund自动计算下单手数,False为lots_data1和lots_data1手动设置下单数量</w:t>
      </w:r>
    </w:p>
    <w:p w14:paraId="263241FE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Numeric lots_data1(1);//自定义data0品种手数</w:t>
      </w:r>
    </w:p>
    <w:p w14:paraId="1919AD31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Numeric lots_data2(1);//自定义data1品种手数</w:t>
      </w:r>
    </w:p>
    <w:p w14:paraId="3BC64409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Numeric Fund(20000);//保证金自动换算</w:t>
      </w:r>
    </w:p>
    <w:p w14:paraId="23C1BD9C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Numeric N(60); //周期参数1</w:t>
      </w:r>
    </w:p>
    <w:p w14:paraId="4DF9853F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Numeric M(7); //周期参数2</w:t>
      </w:r>
    </w:p>
    <w:p w14:paraId="707BE74D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Numeric X(5); //周期参数3</w:t>
      </w:r>
    </w:p>
    <w:p>
      <w:r>
        <w:rPr>
          <w:color w:val="FFFFFF"/>
        </w:rPr>
        <w:tab/>
        <w:tab/>
        <w:t>//Bar更新事件函数，参数indexs表示变化的数据源图层ID248844320数组</w:t>
      </w:r>
    </w:p>
    <w:p w14:paraId="56346F39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Numeric Stopout(3); //出场参数</w:t>
      </w:r>
    </w:p>
    <w:p w14:paraId="6DC2B419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Vars</w:t>
      </w:r>
    </w:p>
    <w:p w14:paraId="4D0D9E56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</w:p>
    <w:p w14:paraId="04D572A7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Series&lt;Numeric&gt; ma1;</w:t>
      </w:r>
    </w:p>
    <w:p w14:paraId="2A8ED39A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Series&lt;Numeric&gt; star_pirce;</w:t>
      </w:r>
    </w:p>
    <w:p w14:paraId="110F23FE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Series&lt;Numeric&gt; D_jcprice;</w:t>
      </w:r>
    </w:p>
    <w:p w14:paraId="66D6AB2C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Series&lt;Numeric&gt; K_jcprice;</w:t>
      </w:r>
    </w:p>
    <w:p w14:paraId="50FB2DD6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Series&lt;Numeric&gt; stopprice;</w:t>
      </w:r>
    </w:p>
    <w:p w14:paraId="7697A280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Series&lt;Numeric&gt; copen;</w:t>
      </w:r>
    </w:p>
    <w:p w14:paraId="6321ADE5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Series&lt;Numeric&gt; chigh;</w:t>
      </w:r>
    </w:p>
    <w:p w14:paraId="3349E9FC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Series&lt;Numeric&gt; clow;</w:t>
      </w:r>
    </w:p>
    <w:p w14:paraId="72B4697B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Series&lt;Numeric&gt; Stopof;</w:t>
      </w:r>
    </w:p>
    <w:p w14:paraId="6721EB89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Series&lt;Numeric&gt; arass;</w:t>
      </w:r>
    </w:p>
    <w:p w14:paraId="1EA0C8C2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Series&lt;Numeric&gt; larass;</w:t>
      </w:r>
    </w:p>
    <w:p w14:paraId="05227DD3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</w:p>
    <w:p w14:paraId="13EB8F87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Plot plt1;</w:t>
      </w:r>
    </w:p>
    <w:p w14:paraId="209B36FB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Plot plt2;</w:t>
      </w:r>
    </w:p>
    <w:p w14:paraId="2447608D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Series&lt;Numeric&gt; jc;</w:t>
      </w:r>
    </w:p>
    <w:p w14:paraId="4A62E1F5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Series&lt;Numeric&gt; c_jb;</w:t>
      </w:r>
    </w:p>
    <w:p w14:paraId="4482353F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Series&lt;Numeric&gt; h_jb;</w:t>
      </w:r>
    </w:p>
    <w:p w14:paraId="330B8FC5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Series&lt;Numeric&gt; l_jb;</w:t>
      </w:r>
    </w:p>
    <w:p w14:paraId="2052099B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Series&lt;Numeric&gt; o_jb;</w:t>
      </w:r>
    </w:p>
    <w:p w14:paraId="5349F553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Series&lt;Bool&gt; cond_dk;</w:t>
      </w:r>
    </w:p>
    <w:p w14:paraId="084295F2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Series&lt;Bool&gt; cond_kk;</w:t>
      </w:r>
    </w:p>
    <w:p w14:paraId="753314B5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Numeric Lots(0);</w:t>
      </w:r>
    </w:p>
    <w:p w14:paraId="3171DB1F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Series&lt;Numeric&gt; HD;</w:t>
      </w:r>
    </w:p>
    <w:p w14:paraId="038D4E77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Series&lt;Numeric&gt; LD;</w:t>
      </w:r>
    </w:p>
    <w:p w14:paraId="61075833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Series&lt;Bool&gt; DK_up;</w:t>
      </w:r>
    </w:p>
    <w:p w14:paraId="39A0A548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Series&lt;Bool&gt; KK_dn;</w:t>
      </w:r>
    </w:p>
    <w:p w14:paraId="7673D5AF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Series&lt;Bool&gt; condD;</w:t>
      </w:r>
    </w:p>
    <w:p w14:paraId="1F784DE6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Series&lt;Bool&gt; condK;</w:t>
      </w:r>
    </w:p>
    <w:p w14:paraId="0EFEEAC3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Series&lt;Numeric&gt; Curbar_H;</w:t>
      </w:r>
    </w:p>
    <w:p w14:paraId="7E3FF3E0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Series&lt;Numeric&gt; Curbar_L;</w:t>
      </w:r>
    </w:p>
    <w:p w14:paraId="767F2694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Series&lt;Numeric&gt; Highup;</w:t>
      </w:r>
    </w:p>
    <w:p w14:paraId="5630E8C4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Series&lt;Numeric&gt; Lowdown;</w:t>
      </w:r>
    </w:p>
    <w:p w14:paraId="480A9254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Series&lt;Numeric&gt; BD1;</w:t>
      </w:r>
    </w:p>
    <w:p w14:paraId="58A1BC3E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Series&lt;Numeric&gt; BD2;</w:t>
      </w:r>
    </w:p>
    <w:p w14:paraId="23EBF285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Series&lt;Numeric&gt; data1_kg;</w:t>
      </w:r>
    </w:p>
    <w:p w14:paraId="4CE04DDC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Series&lt;Numeric&gt; data2_kg;</w:t>
      </w:r>
    </w:p>
    <w:p w14:paraId="65DF257F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</w:p>
    <w:p w14:paraId="465679D1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Defs</w:t>
      </w:r>
    </w:p>
    <w:p w14:paraId="65E7302D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</w:p>
    <w:p w14:paraId="014133FD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//基础手数计算</w:t>
      </w:r>
    </w:p>
    <w:p w14:paraId="00CDD884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Integer init_lots()</w:t>
      </w:r>
    </w:p>
    <w:p w14:paraId="39232A0A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{</w:t>
      </w:r>
    </w:p>
    <w:p w14:paraId="52D1AAC9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</w:p>
    <w:p w14:paraId="2BB748B2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if(lotskg==true)</w:t>
      </w:r>
    </w:p>
    <w:p w14:paraId="005E37C9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{</w:t>
      </w:r>
    </w:p>
    <w:p w14:paraId="194235B5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Lots=Max(1,IntPart(Fund/(O/Rollover *ContractUnit*BigPointValue*0.1))); //计算开仓手数，按照除权后真实价格计算</w:t>
      </w:r>
    </w:p>
    <w:p w14:paraId="3FC16B58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}Else</w:t>
      </w:r>
    </w:p>
    <w:p w14:paraId="3D57855B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{</w:t>
      </w:r>
    </w:p>
    <w:p w14:paraId="28409E85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Lots=lots_data1;</w:t>
      </w:r>
    </w:p>
    <w:p w14:paraId="1695DE59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}</w:t>
      </w:r>
    </w:p>
    <w:p w14:paraId="655C2F10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Return 1;</w:t>
      </w:r>
    </w:p>
    <w:p w14:paraId="70F6217F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}</w:t>
      </w:r>
    </w:p>
    <w:p w14:paraId="1753F861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//画线</w:t>
      </w:r>
    </w:p>
    <w:p w14:paraId="73280C51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Integer plot_mod()</w:t>
      </w:r>
    </w:p>
    <w:p w14:paraId="19B57C4A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{</w:t>
      </w:r>
    </w:p>
    <w:p w14:paraId="60239E15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</w:p>
    <w:p w14:paraId="2BA277BF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plt1.line("BD1",BD1);</w:t>
      </w:r>
    </w:p>
    <w:p w14:paraId="14F823C3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plt1.line("BD2",BD2);</w:t>
      </w:r>
    </w:p>
    <w:p w14:paraId="41758963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plt2.line("c_jb",c_jb); //价差线</w:t>
      </w:r>
    </w:p>
    <w:p w14:paraId="27F22EA6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plt2.line("arass",arass); //出场线</w:t>
      </w:r>
    </w:p>
    <w:p w14:paraId="34B6CF57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Return 1;</w:t>
      </w:r>
    </w:p>
    <w:p w14:paraId="1440C316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}</w:t>
      </w:r>
    </w:p>
    <w:p w14:paraId="22280294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//核心代码开仓逻辑，仅需要在这里编写开仓逻辑即可</w:t>
      </w:r>
    </w:p>
    <w:p w14:paraId="1F7C92AE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Integer buyorsell()</w:t>
      </w:r>
    </w:p>
    <w:p w14:paraId="58006CB3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{</w:t>
      </w:r>
    </w:p>
    <w:p w14:paraId="3CD83DE6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// 定义一个名为 KG 的数值变量，初始值为 0</w:t>
      </w:r>
    </w:p>
    <w:p w14:paraId="1E8F83CF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Numeric KG=0;</w:t>
      </w:r>
    </w:p>
    <w:p w14:paraId="69F2AD3D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// 定义多个数值变量，分别表示前一根K线和当前K线的开盘价、收盘价、最高价和最低价</w:t>
      </w:r>
    </w:p>
    <w:p w14:paraId="088DC5B4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Numeric c1=Data0.Close;</w:t>
      </w:r>
    </w:p>
    <w:p w14:paraId="5A9E5146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Numeric c2=Data1.Close;</w:t>
      </w:r>
    </w:p>
    <w:p w14:paraId="43808E18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Numeric o1=Data0.open;</w:t>
      </w:r>
    </w:p>
    <w:p w14:paraId="50D5C897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Numeric o2=Data1.open;</w:t>
      </w:r>
    </w:p>
    <w:p w14:paraId="3CBD5F8C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Numeric ch1=Data0.high;</w:t>
      </w:r>
    </w:p>
    <w:p w14:paraId="5DF7B499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Numeric ch2=Data1.high;</w:t>
      </w:r>
    </w:p>
    <w:p w14:paraId="4EABC61D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Numeric cl1=Data0.low;</w:t>
      </w:r>
    </w:p>
    <w:p w14:paraId="6B7028D8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Numeric cl2=Data1.low;</w:t>
      </w:r>
    </w:p>
    <w:p w14:paraId="5CDB56D6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// 计算当前价差</w:t>
      </w:r>
    </w:p>
    <w:p w14:paraId="4B858CCB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c_jb=c1/c2;</w:t>
      </w:r>
    </w:p>
    <w:p w14:paraId="3E0DBF0A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copen = (o1/o2);//最新价差</w:t>
      </w:r>
    </w:p>
    <w:p w14:paraId="382B444F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chigh = max(max(ch1/ch2,o1/o2),c1/c2);//最新价差</w:t>
      </w:r>
    </w:p>
    <w:p w14:paraId="680B8328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clow = min(min(cl1/cl2,o1/o2),c1/c2);//最新价差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</w:p>
    <w:p w14:paraId="150B5BB8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</w:p>
    <w:p w14:paraId="0F8A4239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/* 指标逻辑解释：</w:t>
      </w:r>
    </w:p>
    <w:p w14:paraId="0C716E46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计算价格波动范围：</w:t>
      </w:r>
    </w:p>
    <w:p w14:paraId="04FED72E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</w:p>
    <w:p w14:paraId="6F58FEB8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通过在指定周期内计算最高价和最低价的差值，确定价格的波动范围。这些基础计算用于后续的归一化和百分比计算。</w:t>
      </w:r>
    </w:p>
    <w:p w14:paraId="769EEC3E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归一化和百分比计算：</w:t>
      </w:r>
    </w:p>
    <w:p w14:paraId="79F6A14B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</w:p>
    <w:p w14:paraId="27637558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计算当前价格相对于过去 N 个周期的最高价和最低价的位置。通过这些计算，可以得到当前价格在最近波动范围内的相对位置（如百分比表示）。</w:t>
      </w:r>
    </w:p>
    <w:p w14:paraId="12D593A0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加权价格计算：</w:t>
      </w:r>
    </w:p>
    <w:p w14:paraId="18A95C7F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</w:p>
    <w:p w14:paraId="23852967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通过对当前价格、最高价、和最低价的加权平均值计算一个平衡价格。这有助于进一步平滑价格数据，减少波动影响。</w:t>
      </w:r>
    </w:p>
    <w:p w14:paraId="7293C4AB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移动平均线的计算：</w:t>
      </w:r>
    </w:p>
    <w:p w14:paraId="58FC8911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</w:p>
    <w:p w14:paraId="09EA111D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使用简单移动平均（SMA）和加权移动平均（XAverage）来平滑计算得出的指标。通过这些移动平均线，可以识别出价格趋势的变化。</w:t>
      </w:r>
    </w:p>
    <w:p w14:paraId="3A1B8733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趋势反转的识别（交叉点）：</w:t>
      </w:r>
    </w:p>
    <w:p w14:paraId="45369716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</w:p>
    <w:p w14:paraId="48C18932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代码通过比较两个移动平均线（BD1 和 BD2）之间的交叉点来识别趋势反转的信号：</w:t>
      </w:r>
    </w:p>
    <w:p w14:paraId="087B5EB3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金叉（DK_up）：当较短期的移动平均线（BD1）向上穿过较长期的移动平均线（BD2）时，通常被视为买入信号。</w:t>
      </w:r>
    </w:p>
    <w:p w14:paraId="4768543D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死叉（KK_dn）：当较短期的移动平均线（BD1）向下穿过较长期的移动平均线（BD2）时，通常被视为卖出信号。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</w:p>
    <w:p w14:paraId="3883C875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*/</w:t>
      </w:r>
    </w:p>
    <w:p w14:paraId="65C98996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</w:p>
    <w:p w14:paraId="6F5000F5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// 定义变量 VAR1 为 N 个周期内的最高价与最低价的差值，表示价格波动范围</w:t>
      </w:r>
    </w:p>
    <w:p w14:paraId="59C5647A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Numeric VAR1 = (Highest(chigh, N) - Lowest(clow, N));</w:t>
      </w:r>
    </w:p>
    <w:p w14:paraId="543DC2AD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// 定义变量 VAR2 为 N 个周期内的最高价与当前价格（c_jb）的差值，表示当前价格离最高价的距离</w:t>
      </w:r>
    </w:p>
    <w:p w14:paraId="3E2E9AD9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Numeric VAR2 = (Highest(chigh, N) - c_jb);</w:t>
      </w:r>
    </w:p>
    <w:p w14:paraId="50680270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// 定义变量 VAR3 为当前价格（c_jb）与 N 个周期内最低价的差值，表示当前价格离最低价的距离</w:t>
      </w:r>
    </w:p>
    <w:p w14:paraId="3D89EA6A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Numeric VAR3 = (c_jb - Lowest(clow, N));</w:t>
      </w:r>
    </w:p>
    <w:p w14:paraId="799E57F6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// 定义变量 VAR4 为 VAR2 相对于 VAR1 的百分比，并减去 70，用于衡量当前价格在最近 N 个周期内的相对位置</w:t>
      </w:r>
    </w:p>
    <w:p w14:paraId="3C1ACC75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Numeric VAR4 = VAR2 / VAR1 * 100 - 70;</w:t>
      </w:r>
    </w:p>
    <w:p w14:paraId="63A7E0E4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// 定义变量 VAR5 为 VAR3 相对于 VAR1 的百分比，用于表示当前价格在 N 个周期内的相对百分比位置</w:t>
      </w:r>
    </w:p>
    <w:p w14:paraId="1178FF7F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Numeric VAR5 = (c_jb - Lowest(clow, N)) / (Highest(chigh, N) - Lowest(clow, N)) * 100;</w:t>
      </w:r>
    </w:p>
    <w:p w14:paraId="065DB8D5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// 定义变量 VAR6 为加权价格，使用当前价格（c_jb）、最高价（chigh）和最低价（clow）的加权平均值</w:t>
      </w:r>
    </w:p>
    <w:p w14:paraId="6B293D3B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Numeric VAR6 = (2 * c_jb + chigh + clow) / 4;</w:t>
      </w:r>
    </w:p>
    <w:p w14:paraId="0959C78C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// 定义变量 VAR7 为 VAR3 相对于 VAR1 的百分比的 3 日简单移动平均线，用于平滑波动</w:t>
      </w:r>
    </w:p>
    <w:p w14:paraId="5A8205B2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Numeric VAR7 = SMA((VAR3 / VAR1 * 100), 3, 1);</w:t>
      </w:r>
    </w:p>
    <w:p w14:paraId="272C985F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// 定义变量 VAR8 为 M 个周期内的最低价</w:t>
      </w:r>
    </w:p>
    <w:p w14:paraId="3097BCE2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Numeric VAR8 = Lowest(clow, M);</w:t>
      </w:r>
    </w:p>
    <w:p w14:paraId="43E8FDAB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// 定义变量 VAR9 为 VAR7 的 3 日移动平均值与 VAR4 的 9 日移动平均值之间的差值，用于识别价格动能的变化</w:t>
      </w:r>
    </w:p>
    <w:p w14:paraId="4DC324AB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Numeric VAR9 = SMA(VAR7, 3, 1) - SMA(VAR4, 9, 1);</w:t>
      </w:r>
    </w:p>
    <w:p w14:paraId="079E732A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// 定义变量 VARA 为 M 个周期内的最高价</w:t>
      </w:r>
    </w:p>
    <w:p w14:paraId="48B93F0D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Numeric VARA = Highest(chigh, M);</w:t>
      </w:r>
    </w:p>
    <w:p w14:paraId="20ADC4E0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// 定义变量 BD1 为加权价格相对于最高价和最低价的位置的归一化值，并计算其 M 日的加权移动平均线</w:t>
      </w:r>
    </w:p>
    <w:p w14:paraId="5981B13C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BD1 = XAverage((VAR6 - VAR8) / (VARA - VAR8) * 100, M);</w:t>
      </w:r>
    </w:p>
    <w:p w14:paraId="4FD414DC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// 定义变量 BD2 为 BD1 的 X 日加权移动平均线</w:t>
      </w:r>
    </w:p>
    <w:p w14:paraId="0FE1BD2C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BD2 = XAverage(BD1, X);</w:t>
      </w:r>
    </w:p>
    <w:p w14:paraId="0E812AF4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// 定义变量 ma1 为当前价格（c_jb）的 X 日加权移动平均线</w:t>
      </w:r>
    </w:p>
    <w:p w14:paraId="4717E0ED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ma1 = XAverage(c_jb, X);</w:t>
      </w:r>
    </w:p>
    <w:p w14:paraId="6E941043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// 定义 DK_up 为 BD1 上穿 BD2 的信号，用于识别金叉（买入信号）</w:t>
      </w:r>
    </w:p>
    <w:p w14:paraId="73292E2F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DK_up = CrossOver(BD1, BD2);  // 金叉</w:t>
      </w:r>
    </w:p>
    <w:p w14:paraId="2138E7FB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// 定义 KK_dn 为 BD1 下穿 BD2 的信号，用于识别死叉（卖出信号）</w:t>
      </w:r>
    </w:p>
    <w:p w14:paraId="5D2EC28C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KK_dn = CrossUnder(BD1, BD2);  // 死叉</w:t>
      </w:r>
    </w:p>
    <w:p w14:paraId="7317969C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</w:p>
    <w:p w14:paraId="73BA43BE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</w:p>
    <w:p w14:paraId="3597656A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If(DK_up)//获得金叉时的BAR线索引号</w:t>
      </w:r>
    </w:p>
    <w:p w14:paraId="7901C2CF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{</w:t>
      </w:r>
    </w:p>
    <w:p w14:paraId="51B8355A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Curbar_H = CurrentBar;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</w:p>
    <w:p w14:paraId="010D39AF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}</w:t>
      </w:r>
    </w:p>
    <w:p w14:paraId="4507E3AA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If(KK_dn)//获得死叉时的BAR线索引号</w:t>
      </w:r>
    </w:p>
    <w:p w14:paraId="3FD74540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{</w:t>
      </w:r>
    </w:p>
    <w:p w14:paraId="7AEAA1B5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Curbar_L = CurrentBar;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</w:p>
    <w:p w14:paraId="18E3C825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}</w:t>
      </w:r>
    </w:p>
    <w:p w14:paraId="06E31291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Highup  = Highest(chigh, Max(Curbar_H - Curbar_L, M));//区间的周期数最小阀值限制,最小为M</w:t>
      </w:r>
    </w:p>
    <w:p w14:paraId="4083DD16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Lowdown = Lowest (clow, Max(Curbar_L - Curbar_H, M));//区间的周期数最小阀值限制,最小为M</w:t>
      </w:r>
    </w:p>
    <w:p w14:paraId="15981C21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</w:p>
    <w:p w14:paraId="0A4059BF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If(DK_up[1])//前一根bar线金叉时保存highup到HD</w:t>
      </w:r>
    </w:p>
    <w:p w14:paraId="3AB4D651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{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</w:p>
    <w:p w14:paraId="201852F8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HD = Highup;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</w:p>
    <w:p w14:paraId="29512971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}</w:t>
      </w:r>
    </w:p>
    <w:p w14:paraId="520163AB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If(KK_dn[1])//前一根bar线死叉时保存lowdown到LD</w:t>
      </w:r>
    </w:p>
    <w:p w14:paraId="4AA0B4C4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{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</w:p>
    <w:p w14:paraId="59E424DF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LD = Lowdown;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</w:p>
    <w:p w14:paraId="5E1F9975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}</w:t>
      </w:r>
    </w:p>
    <w:p w14:paraId="212384F1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</w:p>
    <w:p w14:paraId="123A4BBA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cond_dk=BD1 &gt; BD2 and chigh &gt;= HD[1] and c_jb[1] &gt; ma1[1];</w:t>
      </w:r>
    </w:p>
    <w:p w14:paraId="73ED5972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cond_kk=BD1 &lt; BD2 and clow &lt;= LD[1] and c_jb[1] &lt; ma1[1];</w:t>
      </w:r>
    </w:p>
    <w:p w14:paraId="229DED3B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</w:p>
    <w:p w14:paraId="17169B3C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KG=IIF(cond_dk,1,IIF(cond_kk,-1,0));</w:t>
      </w:r>
    </w:p>
    <w:p w14:paraId="1D10B06B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</w:p>
    <w:p w14:paraId="58818D4D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Return KG;</w:t>
      </w:r>
    </w:p>
    <w:p w14:paraId="138C29C3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} </w:t>
      </w:r>
    </w:p>
    <w:p w14:paraId="386FF5BB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</w:p>
    <w:p w14:paraId="613C07B7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//价差线多头跟随出场</w:t>
      </w:r>
    </w:p>
    <w:p w14:paraId="2B1D1E16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Integer pingduo_long()</w:t>
      </w:r>
    </w:p>
    <w:p w14:paraId="70A992B7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{</w:t>
      </w:r>
    </w:p>
    <w:p w14:paraId="4495C5A1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Numeric Agg=((D_jcprice-chigh)/chigh); //计算当前价位与最高价位的比例</w:t>
      </w:r>
    </w:p>
    <w:p w14:paraId="2A05A647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bool cond_Agg=Agg&gt;0; //判断当前价位是否高于最高价位</w:t>
      </w:r>
    </w:p>
    <w:p w14:paraId="58BFAB80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if(cond_Agg) //如果当前价位高于最高价位</w:t>
      </w:r>
    </w:p>
    <w:p w14:paraId="4B963E75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{</w:t>
      </w:r>
    </w:p>
    <w:p w14:paraId="651440B1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Stopof=Stopout*(1-Agg*10); //根据比例设置止损/止盈参数</w:t>
      </w:r>
    </w:p>
    <w:p w14:paraId="67466987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}Else</w:t>
      </w:r>
    </w:p>
    <w:p w14:paraId="4C8AFDB7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{</w:t>
      </w:r>
    </w:p>
    <w:p w14:paraId="584B59DB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Stopof=Stopof; //如果当前价位不高于最高价位，则保持原有止损/止盈参数不变</w:t>
      </w:r>
    </w:p>
    <w:p w14:paraId="5380D4A0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}</w:t>
      </w:r>
    </w:p>
    <w:p w14:paraId="2E921C1F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D_jcprice=max(D_jcprice,c_jb); //更新止损/止盈参考价位</w:t>
      </w:r>
    </w:p>
    <w:p w14:paraId="60B39B3C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stopprice=D_jcprice-(Stopout/100)*c_jb[1]; //根据当前价位和止损/止盈参数计算止损价位</w:t>
      </w:r>
    </w:p>
    <w:p w14:paraId="51EEFFF6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if(BarsSinceEntry==0 ) //如果当前是第一根K线，则将stopprice设为止损价位</w:t>
      </w:r>
    </w:p>
    <w:p w14:paraId="57CA9B95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{</w:t>
      </w:r>
    </w:p>
    <w:p w14:paraId="094CE2C3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arass=stopprice;// 将 arass 变量的值更新为止损价格</w:t>
      </w:r>
    </w:p>
    <w:p w14:paraId="1AFE911E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}Else</w:t>
      </w:r>
    </w:p>
    <w:p w14:paraId="62D4EDD3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{</w:t>
      </w:r>
    </w:p>
    <w:p w14:paraId="0E890A1C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arass=max(D_jcprice-(Stopof/100)*c_jb[1],arass); //否则根据当前价位、止损/止盈参数和原有arass计算新的arass</w:t>
      </w:r>
    </w:p>
    <w:p w14:paraId="65999488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}</w:t>
      </w:r>
    </w:p>
    <w:p w14:paraId="4785B6A7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Return 1;</w:t>
      </w:r>
    </w:p>
    <w:p w14:paraId="34AA036F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}</w:t>
      </w:r>
    </w:p>
    <w:p w14:paraId="0CEE834A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//价差线空头跟随出场</w:t>
      </w:r>
    </w:p>
    <w:p w14:paraId="70C835ED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Integer pingkong_short()</w:t>
      </w:r>
    </w:p>
    <w:p w14:paraId="6BD0A15F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{</w:t>
      </w:r>
    </w:p>
    <w:p w14:paraId="39BB2E09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Numeric Agg = ((K_jcprice - clow) / clow);//计算当前价位与最高价位的比例</w:t>
      </w:r>
    </w:p>
    <w:p w14:paraId="56BE68AB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bool cond_Agg = Agg &lt; 0; //判断当前价位是否低于最低价位</w:t>
      </w:r>
    </w:p>
    <w:p w14:paraId="69BE89CC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if (cond_Agg) //如果当前价位低于最低价位</w:t>
      </w:r>
    </w:p>
    <w:p w14:paraId="7CAEADF0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{</w:t>
      </w:r>
    </w:p>
    <w:p w14:paraId="7A6EC368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Stopof = Stopout * (1 + Agg * 10);//根据比例设置止损/止盈参数</w:t>
      </w:r>
    </w:p>
    <w:p w14:paraId="52E26737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}</w:t>
      </w:r>
    </w:p>
    <w:p w14:paraId="199F7577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Else </w:t>
      </w:r>
    </w:p>
    <w:p w14:paraId="6801F478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{</w:t>
      </w:r>
    </w:p>
    <w:p w14:paraId="6FD0EFAC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Stopof = Stopof;//如果当前价位不低于最低价位，则保持原有止损/止盈参数不变</w:t>
      </w:r>
    </w:p>
    <w:p w14:paraId="3ADC49A0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}</w:t>
      </w:r>
    </w:p>
    <w:p w14:paraId="17BFAA5C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K_jcprice = min(K_jcprice, c_jb); //更新止损/止盈参考价位</w:t>
      </w:r>
    </w:p>
    <w:p w14:paraId="5956A13F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stopprice = K_jcprice + (Stopout / 100) * c_jb[1];//根据当前价位和止损/止盈参数计算止损价位</w:t>
      </w:r>
    </w:p>
    <w:p w14:paraId="37C15968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if (BarsSinceEntry == 0) //如果当前是第一根K线，则将stopprice设为止损价位</w:t>
      </w:r>
    </w:p>
    <w:p w14:paraId="234885C1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{</w:t>
      </w:r>
    </w:p>
    <w:p w14:paraId="04308E77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arass = stopprice;// 将 arass 变量的值更新为止损价格</w:t>
      </w:r>
    </w:p>
    <w:p w14:paraId="396584CC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} Else </w:t>
      </w:r>
    </w:p>
    <w:p w14:paraId="4CCDE0DD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{</w:t>
      </w:r>
    </w:p>
    <w:p w14:paraId="24465698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arass = min(K_jcprice + (Stopof / 100) * c_jb[1], arass);//否则根据当前价位、止损/止盈参数和原有arass计算新的arass</w:t>
      </w:r>
    </w:p>
    <w:p w14:paraId="2827254A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}</w:t>
      </w:r>
    </w:p>
    <w:p w14:paraId="52F920EE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Return 1;</w:t>
      </w:r>
    </w:p>
    <w:p w14:paraId="7EF69FB1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}</w:t>
      </w:r>
    </w:p>
    <w:p w14:paraId="6545D49C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</w:p>
    <w:p w14:paraId="0B03E891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</w:p>
    <w:p w14:paraId="086E5FA4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Events</w:t>
      </w:r>
    </w:p>
    <w:p w14:paraId="7E6C1F29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OnInit()</w:t>
      </w:r>
    </w:p>
    <w:p w14:paraId="118E4C00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{</w:t>
      </w:r>
    </w:p>
    <w:p w14:paraId="54B53093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//与数据源有关</w:t>
      </w:r>
    </w:p>
    <w:p w14:paraId="3CE2D84B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Range[0:DataCount-1]</w:t>
      </w:r>
    </w:p>
    <w:p w14:paraId="32457A8E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{</w:t>
      </w:r>
    </w:p>
    <w:p w14:paraId="34BC6E3D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//=========数据源相关设置==============</w:t>
      </w:r>
    </w:p>
    <w:p w14:paraId="19CAF41B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AddDataFlag(Enum_Data_RolloverBackWard());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//设置后复权</w:t>
      </w:r>
    </w:p>
    <w:p w14:paraId="272544F2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</w:p>
    <w:p w14:paraId="4E4D3DB6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AddDataFlag(Enum_Data_RolloverRealPrice());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//设置映射真实价格</w:t>
      </w:r>
    </w:p>
    <w:p w14:paraId="4D3E7CE3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</w:p>
    <w:p w14:paraId="49157BA1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AddDataFlag(Enum_Data_AutoSwapPosition());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//设置自动换仓</w:t>
      </w:r>
    </w:p>
    <w:p w14:paraId="648D7AC6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</w:p>
    <w:p w14:paraId="54BA0BA3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</w:p>
    <w:p w14:paraId="2BDBDA86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//AddDataFlag(Enum_Data_IgnoreSwapSignalCalc());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//设置忽略换仓信号计算</w:t>
      </w:r>
    </w:p>
    <w:p w14:paraId="0C49E0CA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plt2.figure(0);</w:t>
      </w:r>
    </w:p>
    <w:p w14:paraId="6AECC34A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plt1.figure(0);</w:t>
      </w:r>
    </w:p>
    <w:p w14:paraId="20345BFA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}</w:t>
      </w:r>
    </w:p>
    <w:p w14:paraId="7AA1C694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}</w:t>
      </w:r>
    </w:p>
    <w:p w14:paraId="3F99ACE6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onBar(ArrayRef&lt;Integer&gt; indexs)</w:t>
      </w:r>
    </w:p>
    <w:p w14:paraId="44EEBFEF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{    </w:t>
      </w:r>
    </w:p>
    <w:p w14:paraId="28FEA9BB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Range[0:0]</w:t>
      </w:r>
    </w:p>
    <w:p w14:paraId="39FA343E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{  </w:t>
      </w:r>
    </w:p>
    <w:p w14:paraId="3B6AEA82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</w:t>
      </w:r>
    </w:p>
    <w:p w14:paraId="78D5DE03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init_lots(); //基础的手数计算</w:t>
      </w:r>
    </w:p>
    <w:p w14:paraId="6DFC4166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//核心逻辑计算返回 1，-1，0</w:t>
      </w:r>
    </w:p>
    <w:p w14:paraId="547D29E7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data1_kg=buyorsell();</w:t>
      </w:r>
    </w:p>
    <w:p w14:paraId="1AFE578F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//开多模块</w:t>
      </w:r>
    </w:p>
    <w:p w14:paraId="669099C8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if(data1_kg[1]&gt;0) //</w:t>
      </w:r>
    </w:p>
    <w:p w14:paraId="7ADFE07C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{</w:t>
      </w:r>
    </w:p>
    <w:p w14:paraId="7470C9D1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if(MarketPosition==0) //当前市场仓位为0，则执行买入操作</w:t>
      </w:r>
    </w:p>
    <w:p w14:paraId="6A2066ED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{</w:t>
      </w:r>
    </w:p>
    <w:p w14:paraId="2A1856FA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Buy(Lots,open); //开多</w:t>
      </w:r>
    </w:p>
    <w:p w14:paraId="680F8EEE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D_jcprice=c_jb; //设置当前价位为止损/止盈参考价位</w:t>
      </w:r>
    </w:p>
    <w:p w14:paraId="4729BF69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arass=0; //将 arass 变量清零</w:t>
      </w:r>
    </w:p>
    <w:p w14:paraId="58359748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}   </w:t>
      </w:r>
    </w:p>
    <w:p w14:paraId="07266EA6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} </w:t>
      </w:r>
    </w:p>
    <w:p w14:paraId="3AB1F853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</w:p>
    <w:p w14:paraId="1CC9BC69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if(MarketPosition&gt;0 and D_jcprice&gt;0)</w:t>
      </w:r>
    </w:p>
    <w:p w14:paraId="213AAACF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{</w:t>
      </w:r>
    </w:p>
    <w:p w14:paraId="1E86239A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//价差线多头跟随出场</w:t>
      </w:r>
    </w:p>
    <w:p w14:paraId="02226FA6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pingduo_long();</w:t>
      </w:r>
    </w:p>
    <w:p w14:paraId="22AE3B31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if(c_jb[1]&lt;arass[1] and BarsSinceEntry&gt;0) //平多条件</w:t>
      </w:r>
    </w:p>
    <w:p w14:paraId="4EC3ED2B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{</w:t>
      </w:r>
    </w:p>
    <w:p w14:paraId="2DC8678F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sell(0,open); //平多</w:t>
      </w:r>
    </w:p>
    <w:p w14:paraId="4C3FA29B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D_jcprice=0; //重置开仓价格</w:t>
      </w:r>
    </w:p>
    <w:p w14:paraId="4C50DB4F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}</w:t>
      </w:r>
    </w:p>
    <w:p w14:paraId="66F063D7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}</w:t>
      </w:r>
    </w:p>
    <w:p w14:paraId="023DA514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</w:p>
    <w:p w14:paraId="73B41522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// 开空模块</w:t>
      </w:r>
    </w:p>
    <w:p w14:paraId="76F672CC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if (data1_kg[1]&lt; 0) </w:t>
      </w:r>
    </w:p>
    <w:p w14:paraId="5076C60E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{</w:t>
      </w:r>
    </w:p>
    <w:p w14:paraId="083DC111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if (MarketPosition == 0) // 如果当前没有持仓</w:t>
      </w:r>
    </w:p>
    <w:p w14:paraId="223222CC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{</w:t>
      </w:r>
    </w:p>
    <w:p w14:paraId="4BB59120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SellShort(Lots, open);// 开空</w:t>
      </w:r>
    </w:p>
    <w:p w14:paraId="26E3553B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K_jcprice = c_jb;// 将当前收盘价赋值给 K_jcprice 变量</w:t>
      </w:r>
    </w:p>
    <w:p w14:paraId="660CD1D4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arass = 0;// 将 arass 变量清零</w:t>
      </w:r>
    </w:p>
    <w:p w14:paraId="12FFB6CA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}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</w:p>
    <w:p w14:paraId="7EE4A041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}</w:t>
      </w:r>
    </w:p>
    <w:p w14:paraId="76244BDE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</w:p>
    <w:p w14:paraId="68FFE567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if (MarketPosition &lt; 0 and K_jcprice &gt; 0) </w:t>
      </w:r>
    </w:p>
    <w:p w14:paraId="0096EF30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{</w:t>
      </w:r>
    </w:p>
    <w:p w14:paraId="75628505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//价差线空头跟随出场</w:t>
      </w:r>
    </w:p>
    <w:p w14:paraId="0503600C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pingkong_short();</w:t>
      </w:r>
    </w:p>
    <w:p w14:paraId="217C49B9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if (c_jb[1] &gt; arass[1] and BarsSinceEntry &gt; 0) // 如果当前价格高于空头出场线且持仓天数大于 0 平仓</w:t>
      </w:r>
    </w:p>
    <w:p w14:paraId="5D04680B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{</w:t>
      </w:r>
    </w:p>
    <w:p w14:paraId="4CDDF8A8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buytocover(0, open);// 平空</w:t>
      </w:r>
    </w:p>
    <w:p w14:paraId="026831AF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K_jcprice = 0;//重置价格</w:t>
      </w:r>
    </w:p>
    <w:p w14:paraId="4F2B53A1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}</w:t>
      </w:r>
    </w:p>
    <w:p w14:paraId="51B19CAC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}</w:t>
      </w:r>
    </w:p>
    <w:p w14:paraId="217241B2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//画线</w:t>
      </w:r>
    </w:p>
    <w:p w14:paraId="13A59A49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plot_mod();</w:t>
      </w:r>
    </w:p>
    <w:p w14:paraId="24DC597F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}</w:t>
      </w:r>
    </w:p>
    <w:p w14:paraId="16A67046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</w:p>
    <w:p w14:paraId="75FE239C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Range[1:1]</w:t>
      </w:r>
    </w:p>
    <w:p w14:paraId="0DA7E4D1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{</w:t>
      </w:r>
    </w:p>
    <w:p w14:paraId="508D8405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/*注意：模块是与Range[0:0]一致的，只是下单方向相反------------------------------------------------------*/</w:t>
      </w:r>
    </w:p>
    <w:p w14:paraId="7320F172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</w:p>
    <w:p w14:paraId="03D8CB47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init_lots(); //基础的手数计算</w:t>
      </w:r>
    </w:p>
    <w:p w14:paraId="437AC65D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//核心逻辑计算返回 1，-1，0</w:t>
      </w:r>
    </w:p>
    <w:p w14:paraId="41501FE2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data2_kg=buyorsell();</w:t>
      </w:r>
    </w:p>
    <w:p w14:paraId="6D81731F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//开空模块</w:t>
      </w:r>
    </w:p>
    <w:p w14:paraId="4814CD00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if(data2_kg[1]&gt;0)   // 判断是否大于0</w:t>
      </w:r>
    </w:p>
    <w:p w14:paraId="645F2228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{</w:t>
      </w:r>
    </w:p>
    <w:p w14:paraId="6AFF7EED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if(MarketPosition==0)   // 如果当前持仓为0</w:t>
      </w:r>
    </w:p>
    <w:p w14:paraId="11B03EE5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{</w:t>
      </w:r>
    </w:p>
    <w:p w14:paraId="5F19736B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SellShort(Lots,open);   // 卖空开仓</w:t>
      </w:r>
    </w:p>
    <w:p w14:paraId="64E9E4E2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D_jcprice=c_jb;   // 记录开仓价</w:t>
      </w:r>
    </w:p>
    <w:p w14:paraId="53373940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arass=0;   // 重置止损跟踪价</w:t>
      </w:r>
    </w:p>
    <w:p w14:paraId="14363D47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}</w:t>
      </w:r>
    </w:p>
    <w:p w14:paraId="271B341D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} </w:t>
      </w:r>
    </w:p>
    <w:p w14:paraId="6F3BE8BD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if(MarketPosition&lt;0 and D_jcprice&gt;0)</w:t>
      </w:r>
    </w:p>
    <w:p w14:paraId="6CBEC81C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{</w:t>
      </w:r>
    </w:p>
    <w:p w14:paraId="5AF433EC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//价差线多头跟随出场</w:t>
      </w:r>
    </w:p>
    <w:p w14:paraId="1B3352B1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pingduo_long();</w:t>
      </w:r>
    </w:p>
    <w:p w14:paraId="504E2F68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</w:p>
    <w:p w14:paraId="661B9763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if(c_jb[1]&lt;arass[1] and BarsSinceEntry&gt;0)  // 如果当前价格低于止损跟踪价平仓</w:t>
      </w:r>
    </w:p>
    <w:p w14:paraId="4B71D51C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{</w:t>
      </w:r>
    </w:p>
    <w:p w14:paraId="71D6B91C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buytocover(0,open);   // 平仓</w:t>
      </w:r>
    </w:p>
    <w:p w14:paraId="1B557F73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D_jcprice=0;   // 重置开仓价</w:t>
      </w:r>
    </w:p>
    <w:p w14:paraId="68C14452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}</w:t>
      </w:r>
    </w:p>
    <w:p w14:paraId="30B158F3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}</w:t>
      </w:r>
    </w:p>
    <w:p w14:paraId="6ABB1347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//开多模块</w:t>
      </w:r>
    </w:p>
    <w:p w14:paraId="7B6B47D0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if (data2_kg[1]&lt;0)  //如果自定义函数小于0（下跌）</w:t>
      </w:r>
    </w:p>
    <w:p w14:paraId="0FED8F94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{</w:t>
      </w:r>
    </w:p>
    <w:p w14:paraId="25EAA161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if(MarketPosition==0) //如果没有持仓</w:t>
      </w:r>
    </w:p>
    <w:p w14:paraId="19B07AE7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{</w:t>
      </w:r>
    </w:p>
    <w:p w14:paraId="53455CBA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Buy(Lots,open); //开多仓</w:t>
      </w:r>
    </w:p>
    <w:p w14:paraId="6CB43943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K_jcprice=c_jb; //记录买入价格</w:t>
      </w:r>
    </w:p>
    <w:p w14:paraId="0059F53B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arass=0; //清空交易的止损价</w:t>
      </w:r>
    </w:p>
    <w:p w14:paraId="07E44BD2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}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</w:p>
    <w:p w14:paraId="715F17D1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}</w:t>
      </w:r>
    </w:p>
    <w:p w14:paraId="4256F8CA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</w:p>
    <w:p w14:paraId="65DB36EF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if (MarketPosition &gt; 0 and K_jcprice &gt; 0) </w:t>
      </w:r>
    </w:p>
    <w:p w14:paraId="78857171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{</w:t>
      </w:r>
    </w:p>
    <w:p w14:paraId="621FF0A7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//价差线空头跟随出场</w:t>
      </w:r>
    </w:p>
    <w:p w14:paraId="749E55FA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pingkong_short();</w:t>
      </w:r>
    </w:p>
    <w:p w14:paraId="07833447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if(c_jb[1]&gt;arass[1] and BarsSinceEntry&gt;0) //如果当前价格超过了止损价平仓</w:t>
      </w:r>
    </w:p>
    <w:p w14:paraId="65E9D094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{</w:t>
      </w:r>
    </w:p>
    <w:p w14:paraId="1A777CA0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Sell(0,open); //平多仓</w:t>
      </w:r>
    </w:p>
    <w:p w14:paraId="7574303E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K_jcprice=0; //重置开仓价</w:t>
      </w:r>
    </w:p>
    <w:p w14:paraId="743F425A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}</w:t>
      </w:r>
    </w:p>
    <w:p w14:paraId="70682651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}</w:t>
      </w:r>
    </w:p>
    <w:p w14:paraId="629716A0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}</w:t>
      </w:r>
    </w:p>
    <w:p w14:paraId="6CC2A1F3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</w:t>
      </w:r>
    </w:p>
    <w:p w14:paraId="5A6F4A8E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}</w:t>
      </w:r>
    </w:p>
    <w:p w14:paraId="7BB536E5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</w:p>
    <w:p w14:paraId="09B6BB07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</w:p>
    <w:p w14:paraId="04FF9936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/*公众号：松鼠Quant</w:t>
      </w:r>
    </w:p>
    <w:p w14:paraId="077CCCE7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#主页：www.quant789.com</w:t>
      </w:r>
    </w:p>
    <w:p w14:paraId="66522E40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本策略仅作学习交流使用，实盘交易盈亏投资者个人负责！！！*/</w:t>
      </w:r>
    </w:p>
    <w:p w14:paraId="415DC631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//------------------------------------------------------------------------</w:t>
      </w:r>
    </w:p>
    <w:p w14:paraId="4D1F76D4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color w:val="FFFFFF"/>
        </w:rPr>
        <w:t>// 编译版本</w:t>
        <w:tab/>
        <w:t>2023/01/06 248844320</w:t>
      </w:r>
    </w:p>
    <w:p w14:paraId="0A140D94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// 版权所有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songshu123</w:t>
      </w:r>
    </w:p>
    <w:p w14:paraId="64EFD81C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// 更改声明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TradeBlazer Software保留对TradeBlazer平台</w:t>
      </w:r>
    </w:p>
    <w:p w14:paraId="7E32C792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//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每一版本的TradeBlazer公式修改和重写的权利</w:t>
      </w:r>
    </w:p>
    <w:p w14:paraId="25726465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//------------------------------------------------------------------------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ＭＳ 明朝">
    <w:altName w:val="宋体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ＭＳ 明朝">
    <w:altName w:val="宋体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MS Gothic">
    <w:panose1 w:val="020B0609070205080204"/>
    <w:charset w:val="80"/>
    <w:family w:val="auto"/>
    <w:pitch w:val="default"/>
    <w:sig w:usb0="E00002FF" w:usb1="6AC7FDFB" w:usb2="08000012" w:usb3="00000000" w:csb0="4002009F" w:csb1="DFD70000"/>
  </w:font>
  <w:font w:name="Courier">
    <w:altName w:val="Courier New"/>
    <w:panose1 w:val="02070409020205020404"/>
    <w:charset w:val="00"/>
    <w:family w:val="auto"/>
    <w:pitch w:val="default"/>
    <w:sig w:usb0="00000000" w:usb1="00000000" w:usb2="00000000" w:usb3="00000000" w:csb0="00000001" w:csb1="00000000"/>
  </w:font>
  <w:font w:name="ＭＳ 明朝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FFFF7E"/>
    <w:multiLevelType w:val="singleLevel"/>
    <w:tmpl w:val="FFFFFF7E"/>
    <w:lvl w:ilvl="0" w:tentative="0">
      <w:start w:val="1"/>
      <w:numFmt w:val="decimal"/>
      <w:pStyle w:val="20"/>
      <w:lvlText w:val="%1."/>
      <w:lvlJc w:val="left"/>
      <w:pPr>
        <w:tabs>
          <w:tab w:val="left" w:pos="1080"/>
        </w:tabs>
        <w:ind w:left="1080" w:hanging="360"/>
      </w:pPr>
    </w:lvl>
  </w:abstractNum>
  <w:abstractNum w:abstractNumId="1">
    <w:nsid w:val="FFFFFF7F"/>
    <w:multiLevelType w:val="singleLevel"/>
    <w:tmpl w:val="FFFFFF7F"/>
    <w:lvl w:ilvl="0" w:tentative="0">
      <w:start w:val="1"/>
      <w:numFmt w:val="decimal"/>
      <w:pStyle w:val="13"/>
      <w:lvlText w:val="%1."/>
      <w:lvlJc w:val="left"/>
      <w:pPr>
        <w:tabs>
          <w:tab w:val="left" w:pos="720"/>
        </w:tabs>
        <w:ind w:left="720" w:hanging="360"/>
      </w:pPr>
    </w:lvl>
  </w:abstractNum>
  <w:abstractNum w:abstractNumId="2">
    <w:nsid w:val="FFFFFF82"/>
    <w:multiLevelType w:val="singleLevel"/>
    <w:tmpl w:val="FFFFFF82"/>
    <w:lvl w:ilvl="0" w:tentative="0">
      <w:start w:val="1"/>
      <w:numFmt w:val="bullet"/>
      <w:pStyle w:val="18"/>
      <w:lvlText w:val=""/>
      <w:lvlJc w:val="left"/>
      <w:pPr>
        <w:tabs>
          <w:tab w:val="left" w:pos="1080"/>
        </w:tabs>
        <w:ind w:left="1080" w:hanging="360"/>
      </w:pPr>
      <w:rPr>
        <w:rFonts w:hint="default" w:ascii="Symbol" w:hAnsi="Symbol"/>
      </w:rPr>
    </w:lvl>
  </w:abstractNum>
  <w:abstractNum w:abstractNumId="3">
    <w:nsid w:val="FFFFFF83"/>
    <w:multiLevelType w:val="singleLevel"/>
    <w:tmpl w:val="FFFFFF83"/>
    <w:lvl w:ilvl="0" w:tentative="0">
      <w:start w:val="1"/>
      <w:numFmt w:val="bullet"/>
      <w:pStyle w:val="23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</w:rPr>
    </w:lvl>
  </w:abstractNum>
  <w:abstractNum w:abstractNumId="4">
    <w:nsid w:val="FFFFFF88"/>
    <w:multiLevelType w:val="singleLevel"/>
    <w:tmpl w:val="FFFFFF88"/>
    <w:lvl w:ilvl="0" w:tentative="0">
      <w:start w:val="1"/>
      <w:numFmt w:val="decimal"/>
      <w:pStyle w:val="14"/>
      <w:lvlText w:val="%1."/>
      <w:lvlJc w:val="left"/>
      <w:pPr>
        <w:tabs>
          <w:tab w:val="left" w:pos="360"/>
        </w:tabs>
        <w:ind w:left="360" w:hanging="360"/>
      </w:pPr>
    </w:lvl>
  </w:abstractNum>
  <w:abstractNum w:abstractNumId="5">
    <w:nsid w:val="FFFFFF89"/>
    <w:multiLevelType w:val="singleLevel"/>
    <w:tmpl w:val="FFFFFF89"/>
    <w:lvl w:ilvl="0" w:tentative="0">
      <w:start w:val="1"/>
      <w:numFmt w:val="bullet"/>
      <w:pStyle w:val="16"/>
      <w:lvlText w:val=""/>
      <w:lvlJc w:val="left"/>
      <w:pPr>
        <w:tabs>
          <w:tab w:val="left" w:pos="360"/>
        </w:tabs>
        <w:ind w:left="3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2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gwMmIzYzQyZjFmNTQ5MWNiOWUyYWZmMTkzOWMxZGUifQ=="/>
  </w:docVars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45AA2"/>
    <w:rsid w:val="00CB0664"/>
    <w:rsid w:val="00F43E78"/>
    <w:rsid w:val="00F85B91"/>
    <w:rsid w:val="00FC693F"/>
    <w:rsid w:val="00FF4886"/>
    <w:rsid w:val="0B9757E6"/>
    <w:rsid w:val="14466533"/>
    <w:rsid w:val="27890D84"/>
    <w:rsid w:val="289512CB"/>
    <w:rsid w:val="2D5423BA"/>
    <w:rsid w:val="38A443D1"/>
    <w:rsid w:val="3BD8288A"/>
    <w:rsid w:val="3EA34590"/>
    <w:rsid w:val="3FDF4EF1"/>
    <w:rsid w:val="42E047CB"/>
    <w:rsid w:val="482A0D63"/>
    <w:rsid w:val="5069157E"/>
    <w:rsid w:val="5ABB7037"/>
    <w:rsid w:val="7B795081"/>
    <w:rsid w:val="7D816D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14:defaultImageDpi w14:val="300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qFormat="1" w:uiPriority="99" w:semiHidden="0" w:name="macro"/>
    <w:lsdException w:uiPriority="99" w:name="toa heading"/>
    <w:lsdException w:qFormat="1" w:uiPriority="99" w:semiHidden="0" w:name="List"/>
    <w:lsdException w:qFormat="1" w:uiPriority="99" w:semiHidden="0" w:name="List Bullet"/>
    <w:lsdException w:qFormat="1" w:uiPriority="99" w:semiHidden="0" w:name="List Number"/>
    <w:lsdException w:qFormat="1" w:uiPriority="99" w:semiHidden="0" w:name="List 2"/>
    <w:lsdException w:qFormat="1" w:uiPriority="99" w:semiHidden="0" w:name="List 3"/>
    <w:lsdException w:uiPriority="99" w:name="List 4"/>
    <w:lsdException w:uiPriority="99" w:name="List 5"/>
    <w:lsdException w:qFormat="1" w:uiPriority="99" w:semiHidden="0" w:name="List Bullet 2"/>
    <w:lsdException w:qFormat="1" w:uiPriority="99" w:semiHidden="0" w:name="List Bullet 3"/>
    <w:lsdException w:uiPriority="99" w:name="List Bullet 4"/>
    <w:lsdException w:uiPriority="99" w:name="List Bullet 5"/>
    <w:lsdException w:qFormat="1" w:uiPriority="99" w:semiHidden="0" w:name="List Number 2"/>
    <w:lsdException w:qFormat="1" w:uiPriority="99" w:semiHidden="0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99" w:semiHidden="0" w:name="Body Text"/>
    <w:lsdException w:uiPriority="99" w:name="Body Text Indent"/>
    <w:lsdException w:qFormat="1" w:uiPriority="99" w:semiHidden="0" w:name="List Continue"/>
    <w:lsdException w:qFormat="1" w:uiPriority="99" w:semiHidden="0" w:name="List Continue 2"/>
    <w:lsdException w:qFormat="1" w:uiPriority="99" w:semiHidden="0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qFormat="1" w:uiPriority="99" w:semiHidden="0" w:name="Body Text 2"/>
    <w:lsdException w:qFormat="1" w:uiPriority="99" w:semiHidden="0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60" w:semiHidden="0" w:name="Light Shading"/>
    <w:lsdException w:qFormat="1" w:unhideWhenUsed="0" w:uiPriority="61" w:semiHidden="0" w:name="Light List"/>
    <w:lsdException w:qFormat="1" w:unhideWhenUsed="0" w:uiPriority="62" w:semiHidden="0" w:name="Light Grid"/>
    <w:lsdException w:qFormat="1" w:unhideWhenUsed="0" w:uiPriority="63" w:semiHidden="0" w:name="Medium Shading 1"/>
    <w:lsdException w:qFormat="1" w:unhideWhenUsed="0" w:uiPriority="64" w:semiHidden="0" w:name="Medium Shading 2"/>
    <w:lsdException w:qFormat="1" w:unhideWhenUsed="0" w:uiPriority="65" w:semiHidden="0" w:name="Medium List 1"/>
    <w:lsdException w:qFormat="1" w:unhideWhenUsed="0" w:uiPriority="66" w:semiHidden="0" w:name="Medium List 2"/>
    <w:lsdException w:qFormat="1" w:unhideWhenUsed="0" w:uiPriority="67" w:semiHidden="0" w:name="Medium Grid 1"/>
    <w:lsdException w:qFormat="1" w:unhideWhenUsed="0" w:uiPriority="68" w:semiHidden="0" w:name="Medium Grid 2"/>
    <w:lsdException w:qFormat="1" w:unhideWhenUsed="0" w:uiPriority="69" w:semiHidden="0" w:name="Medium Grid 3"/>
    <w:lsdException w:qFormat="1" w:unhideWhenUsed="0" w:uiPriority="70" w:semiHidden="0" w:name="Dark List"/>
    <w:lsdException w:qFormat="1" w:unhideWhenUsed="0" w:uiPriority="71" w:semiHidden="0" w:name="Colorful Shading"/>
    <w:lsdException w:qFormat="1" w:unhideWhenUsed="0" w:uiPriority="72" w:semiHidden="0" w:name="Colorful List"/>
    <w:lsdException w:qFormat="1" w:unhideWhenUsed="0" w:uiPriority="73" w:semiHidden="0" w:name="Colorful Grid"/>
    <w:lsdException w:qFormat="1" w:unhideWhenUsed="0" w:uiPriority="60" w:semiHidden="0" w:name="Light Shading Accent 1"/>
    <w:lsdException w:qFormat="1" w:unhideWhenUsed="0" w:uiPriority="61" w:semiHidden="0" w:name="Light List Accent 1"/>
    <w:lsdException w:qFormat="1" w:unhideWhenUsed="0" w:uiPriority="62" w:semiHidden="0" w:name="Light Grid Accent 1"/>
    <w:lsdException w:qFormat="1" w:unhideWhenUsed="0" w:uiPriority="63" w:semiHidden="0" w:name="Medium Shading 1 Accent 1"/>
    <w:lsdException w:qFormat="1" w:unhideWhenUsed="0" w:uiPriority="64" w:semiHidden="0" w:name="Medium Shading 2 Accent 1"/>
    <w:lsdException w:qFormat="1"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qFormat="1" w:unhideWhenUsed="0" w:uiPriority="66" w:semiHidden="0" w:name="Medium List 2 Accent 1"/>
    <w:lsdException w:qFormat="1" w:unhideWhenUsed="0" w:uiPriority="67" w:semiHidden="0" w:name="Medium Grid 1 Accent 1"/>
    <w:lsdException w:qFormat="1" w:unhideWhenUsed="0" w:uiPriority="68" w:semiHidden="0" w:name="Medium Grid 2 Accent 1"/>
    <w:lsdException w:qFormat="1" w:unhideWhenUsed="0" w:uiPriority="69" w:semiHidden="0" w:name="Medium Grid 3 Accent 1"/>
    <w:lsdException w:qFormat="1" w:unhideWhenUsed="0" w:uiPriority="70" w:semiHidden="0" w:name="Dark List Accent 1"/>
    <w:lsdException w:qFormat="1" w:unhideWhenUsed="0" w:uiPriority="71" w:semiHidden="0" w:name="Colorful Shading Accent 1"/>
    <w:lsdException w:qFormat="1" w:unhideWhenUsed="0" w:uiPriority="72" w:semiHidden="0" w:name="Colorful List Accent 1"/>
    <w:lsdException w:qFormat="1" w:unhideWhenUsed="0" w:uiPriority="73" w:semiHidden="0" w:name="Colorful Grid Accent 1"/>
    <w:lsdException w:qFormat="1" w:unhideWhenUsed="0" w:uiPriority="60" w:semiHidden="0" w:name="Light Shading Accent 2"/>
    <w:lsdException w:qFormat="1" w:unhideWhenUsed="0" w:uiPriority="61" w:semiHidden="0" w:name="Light List Accent 2"/>
    <w:lsdException w:qFormat="1" w:unhideWhenUsed="0" w:uiPriority="62" w:semiHidden="0" w:name="Light Grid Accent 2"/>
    <w:lsdException w:qFormat="1" w:unhideWhenUsed="0" w:uiPriority="63" w:semiHidden="0" w:name="Medium Shading 1 Accent 2"/>
    <w:lsdException w:qFormat="1" w:unhideWhenUsed="0" w:uiPriority="64" w:semiHidden="0" w:name="Medium Shading 2 Accent 2"/>
    <w:lsdException w:qFormat="1" w:unhideWhenUsed="0" w:uiPriority="65" w:semiHidden="0" w:name="Medium List 1 Accent 2"/>
    <w:lsdException w:qFormat="1" w:unhideWhenUsed="0" w:uiPriority="66" w:semiHidden="0" w:name="Medium List 2 Accent 2"/>
    <w:lsdException w:qFormat="1" w:unhideWhenUsed="0" w:uiPriority="67" w:semiHidden="0" w:name="Medium Grid 1 Accent 2"/>
    <w:lsdException w:qFormat="1" w:unhideWhenUsed="0" w:uiPriority="68" w:semiHidden="0" w:name="Medium Grid 2 Accent 2"/>
    <w:lsdException w:qFormat="1" w:unhideWhenUsed="0" w:uiPriority="69" w:semiHidden="0" w:name="Medium Grid 3 Accent 2"/>
    <w:lsdException w:qFormat="1" w:unhideWhenUsed="0" w:uiPriority="70" w:semiHidden="0" w:name="Dark List Accent 2"/>
    <w:lsdException w:qFormat="1" w:unhideWhenUsed="0" w:uiPriority="71" w:semiHidden="0" w:name="Colorful Shading Accent 2"/>
    <w:lsdException w:qFormat="1" w:unhideWhenUsed="0" w:uiPriority="72" w:semiHidden="0" w:name="Colorful List Accent 2"/>
    <w:lsdException w:qFormat="1" w:unhideWhenUsed="0" w:uiPriority="73" w:semiHidden="0" w:name="Colorful Grid Accent 2"/>
    <w:lsdException w:qFormat="1" w:unhideWhenUsed="0" w:uiPriority="60" w:semiHidden="0" w:name="Light Shading Accent 3"/>
    <w:lsdException w:qFormat="1" w:unhideWhenUsed="0" w:uiPriority="61" w:semiHidden="0" w:name="Light List Accent 3"/>
    <w:lsdException w:qFormat="1" w:unhideWhenUsed="0" w:uiPriority="62" w:semiHidden="0" w:name="Light Grid Accent 3"/>
    <w:lsdException w:qFormat="1" w:unhideWhenUsed="0" w:uiPriority="63" w:semiHidden="0" w:name="Medium Shading 1 Accent 3"/>
    <w:lsdException w:qFormat="1" w:unhideWhenUsed="0" w:uiPriority="64" w:semiHidden="0" w:name="Medium Shading 2 Accent 3"/>
    <w:lsdException w:qFormat="1" w:unhideWhenUsed="0" w:uiPriority="65" w:semiHidden="0" w:name="Medium List 1 Accent 3"/>
    <w:lsdException w:qFormat="1" w:unhideWhenUsed="0" w:uiPriority="66" w:semiHidden="0" w:name="Medium List 2 Accent 3"/>
    <w:lsdException w:qFormat="1" w:unhideWhenUsed="0" w:uiPriority="67" w:semiHidden="0" w:name="Medium Grid 1 Accent 3"/>
    <w:lsdException w:qFormat="1" w:unhideWhenUsed="0" w:uiPriority="68" w:semiHidden="0" w:name="Medium Grid 2 Accent 3"/>
    <w:lsdException w:qFormat="1" w:unhideWhenUsed="0" w:uiPriority="69" w:semiHidden="0" w:name="Medium Grid 3 Accent 3"/>
    <w:lsdException w:qFormat="1" w:unhideWhenUsed="0" w:uiPriority="70" w:semiHidden="0" w:name="Dark List Accent 3"/>
    <w:lsdException w:qFormat="1" w:unhideWhenUsed="0" w:uiPriority="71" w:semiHidden="0" w:name="Colorful Shading Accent 3"/>
    <w:lsdException w:qFormat="1" w:unhideWhenUsed="0" w:uiPriority="72" w:semiHidden="0" w:name="Colorful List Accent 3"/>
    <w:lsdException w:qFormat="1" w:unhideWhenUsed="0" w:uiPriority="73" w:semiHidden="0" w:name="Colorful Grid Accent 3"/>
    <w:lsdException w:qFormat="1" w:unhideWhenUsed="0" w:uiPriority="60" w:semiHidden="0" w:name="Light Shading Accent 4"/>
    <w:lsdException w:qFormat="1" w:unhideWhenUsed="0" w:uiPriority="61" w:semiHidden="0" w:name="Light List Accent 4"/>
    <w:lsdException w:qFormat="1" w:unhideWhenUsed="0" w:uiPriority="62" w:semiHidden="0" w:name="Light Grid Accent 4"/>
    <w:lsdException w:qFormat="1" w:unhideWhenUsed="0" w:uiPriority="63" w:semiHidden="0" w:name="Medium Shading 1 Accent 4"/>
    <w:lsdException w:qFormat="1" w:unhideWhenUsed="0" w:uiPriority="64" w:semiHidden="0" w:name="Medium Shading 2 Accent 4"/>
    <w:lsdException w:qFormat="1" w:unhideWhenUsed="0" w:uiPriority="65" w:semiHidden="0" w:name="Medium List 1 Accent 4"/>
    <w:lsdException w:qFormat="1" w:unhideWhenUsed="0" w:uiPriority="66" w:semiHidden="0" w:name="Medium List 2 Accent 4"/>
    <w:lsdException w:qFormat="1" w:unhideWhenUsed="0" w:uiPriority="67" w:semiHidden="0" w:name="Medium Grid 1 Accent 4"/>
    <w:lsdException w:qFormat="1" w:unhideWhenUsed="0" w:uiPriority="68" w:semiHidden="0" w:name="Medium Grid 2 Accent 4"/>
    <w:lsdException w:qFormat="1" w:unhideWhenUsed="0" w:uiPriority="69" w:semiHidden="0" w:name="Medium Grid 3 Accent 4"/>
    <w:lsdException w:qFormat="1" w:unhideWhenUsed="0" w:uiPriority="70" w:semiHidden="0" w:name="Dark List Accent 4"/>
    <w:lsdException w:qFormat="1" w:unhideWhenUsed="0" w:uiPriority="71" w:semiHidden="0" w:name="Colorful Shading Accent 4"/>
    <w:lsdException w:qFormat="1" w:unhideWhenUsed="0" w:uiPriority="72" w:semiHidden="0" w:name="Colorful List Accent 4"/>
    <w:lsdException w:qFormat="1" w:unhideWhenUsed="0" w:uiPriority="73" w:semiHidden="0" w:name="Colorful Grid Accent 4"/>
    <w:lsdException w:qFormat="1" w:unhideWhenUsed="0" w:uiPriority="60" w:semiHidden="0" w:name="Light Shading Accent 5"/>
    <w:lsdException w:qFormat="1" w:unhideWhenUsed="0" w:uiPriority="61" w:semiHidden="0" w:name="Light List Accent 5"/>
    <w:lsdException w:qFormat="1" w:unhideWhenUsed="0" w:uiPriority="62" w:semiHidden="0" w:name="Light Grid Accent 5"/>
    <w:lsdException w:qFormat="1" w:unhideWhenUsed="0" w:uiPriority="63" w:semiHidden="0" w:name="Medium Shading 1 Accent 5"/>
    <w:lsdException w:qFormat="1" w:unhideWhenUsed="0" w:uiPriority="64" w:semiHidden="0" w:name="Medium Shading 2 Accent 5"/>
    <w:lsdException w:qFormat="1" w:unhideWhenUsed="0" w:uiPriority="65" w:semiHidden="0" w:name="Medium List 1 Accent 5"/>
    <w:lsdException w:qFormat="1" w:unhideWhenUsed="0" w:uiPriority="66" w:semiHidden="0" w:name="Medium List 2 Accent 5"/>
    <w:lsdException w:qFormat="1" w:unhideWhenUsed="0" w:uiPriority="67" w:semiHidden="0" w:name="Medium Grid 1 Accent 5"/>
    <w:lsdException w:qFormat="1" w:unhideWhenUsed="0" w:uiPriority="68" w:semiHidden="0" w:name="Medium Grid 2 Accent 5"/>
    <w:lsdException w:qFormat="1" w:unhideWhenUsed="0" w:uiPriority="69" w:semiHidden="0" w:name="Medium Grid 3 Accent 5"/>
    <w:lsdException w:qFormat="1" w:unhideWhenUsed="0" w:uiPriority="70" w:semiHidden="0" w:name="Dark List Accent 5"/>
    <w:lsdException w:qFormat="1" w:unhideWhenUsed="0" w:uiPriority="71" w:semiHidden="0" w:name="Colorful Shading Accent 5"/>
    <w:lsdException w:qFormat="1" w:unhideWhenUsed="0" w:uiPriority="72" w:semiHidden="0" w:name="Colorful List Accent 5"/>
    <w:lsdException w:qFormat="1" w:unhideWhenUsed="0" w:uiPriority="73" w:semiHidden="0" w:name="Colorful Grid Accent 5"/>
    <w:lsdException w:qFormat="1" w:unhideWhenUsed="0" w:uiPriority="60" w:semiHidden="0" w:name="Light Shading Accent 6"/>
    <w:lsdException w:qFormat="1" w:unhideWhenUsed="0" w:uiPriority="61" w:semiHidden="0" w:name="Light List Accent 6"/>
    <w:lsdException w:qFormat="1" w:unhideWhenUsed="0" w:uiPriority="62" w:semiHidden="0" w:name="Light Grid Accent 6"/>
    <w:lsdException w:qFormat="1" w:unhideWhenUsed="0" w:uiPriority="63" w:semiHidden="0" w:name="Medium Shading 1 Accent 6"/>
    <w:lsdException w:qFormat="1" w:unhideWhenUsed="0" w:uiPriority="64" w:semiHidden="0" w:name="Medium Shading 2 Accent 6"/>
    <w:lsdException w:qFormat="1" w:unhideWhenUsed="0" w:uiPriority="65" w:semiHidden="0" w:name="Medium List 1 Accent 6"/>
    <w:lsdException w:qFormat="1" w:unhideWhenUsed="0" w:uiPriority="66" w:semiHidden="0" w:name="Medium List 2 Accent 6"/>
    <w:lsdException w:qFormat="1" w:unhideWhenUsed="0" w:uiPriority="67" w:semiHidden="0" w:name="Medium Grid 1 Accent 6"/>
    <w:lsdException w:qFormat="1" w:unhideWhenUsed="0" w:uiPriority="68" w:semiHidden="0" w:name="Medium Grid 2 Accent 6"/>
    <w:lsdException w:qFormat="1" w:unhideWhenUsed="0" w:uiPriority="69" w:semiHidden="0" w:name="Medium Grid 3 Accent 6"/>
    <w:lsdException w:qFormat="1" w:unhideWhenUsed="0" w:uiPriority="70" w:semiHidden="0" w:name="Dark List Accent 6"/>
    <w:lsdException w:qFormat="1" w:unhideWhenUsed="0" w:uiPriority="71" w:semiHidden="0" w:name="Colorful Shading Accent 6"/>
    <w:lsdException w:qFormat="1" w:unhideWhenUsed="0" w:uiPriority="72" w:semiHidden="0" w:name="Colorful List Accent 6"/>
    <w:lsdException w:qFormat="1"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EastAsia" w:cstheme="minorBidi"/>
      <w:sz w:val="22"/>
      <w:szCs w:val="22"/>
      <w:lang w:val="en-US" w:eastAsia="en-US" w:bidi="ar-SA"/>
    </w:rPr>
  </w:style>
  <w:style w:type="paragraph" w:styleId="3">
    <w:name w:val="heading 1"/>
    <w:basedOn w:val="1"/>
    <w:next w:val="1"/>
    <w:link w:val="138"/>
    <w:qFormat/>
    <w:uiPriority w:val="9"/>
    <w:pPr>
      <w:keepNext/>
      <w:keepLines/>
      <w:spacing w:before="480" w:after="0"/>
      <w:outlineLvl w:val="0"/>
    </w:pPr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paragraph" w:styleId="4">
    <w:name w:val="heading 2"/>
    <w:basedOn w:val="1"/>
    <w:next w:val="1"/>
    <w:link w:val="139"/>
    <w:unhideWhenUsed/>
    <w:qFormat/>
    <w:uiPriority w:val="9"/>
    <w:pPr>
      <w:keepNext/>
      <w:keepLines/>
      <w:spacing w:before="200" w:after="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paragraph" w:styleId="5">
    <w:name w:val="heading 3"/>
    <w:basedOn w:val="1"/>
    <w:next w:val="1"/>
    <w:link w:val="140"/>
    <w:unhideWhenUsed/>
    <w:qFormat/>
    <w:uiPriority w:val="9"/>
    <w:pPr>
      <w:keepNext/>
      <w:keepLines/>
      <w:spacing w:before="200" w:after="0"/>
      <w:outlineLvl w:val="2"/>
    </w:pPr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paragraph" w:styleId="6">
    <w:name w:val="heading 4"/>
    <w:basedOn w:val="1"/>
    <w:next w:val="1"/>
    <w:link w:val="150"/>
    <w:semiHidden/>
    <w:unhideWhenUsed/>
    <w:qFormat/>
    <w:uiPriority w:val="9"/>
    <w:pPr>
      <w:keepNext/>
      <w:keepLines/>
      <w:spacing w:before="200" w:after="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paragraph" w:styleId="7">
    <w:name w:val="heading 5"/>
    <w:basedOn w:val="1"/>
    <w:next w:val="1"/>
    <w:link w:val="151"/>
    <w:semiHidden/>
    <w:unhideWhenUsed/>
    <w:qFormat/>
    <w:uiPriority w:val="9"/>
    <w:pPr>
      <w:keepNext/>
      <w:keepLines/>
      <w:spacing w:before="200" w:after="0"/>
      <w:outlineLvl w:val="4"/>
    </w:pPr>
    <w:rPr>
      <w:rFonts w:asciiTheme="majorHAnsi" w:hAnsiTheme="majorHAnsi" w:eastAsiaTheme="majorEastAsia" w:cstheme="majorBidi"/>
      <w:color w:val="254061" w:themeColor="accent1" w:themeShade="80"/>
    </w:rPr>
  </w:style>
  <w:style w:type="paragraph" w:styleId="8">
    <w:name w:val="heading 6"/>
    <w:basedOn w:val="1"/>
    <w:next w:val="1"/>
    <w:link w:val="152"/>
    <w:semiHidden/>
    <w:unhideWhenUsed/>
    <w:qFormat/>
    <w:uiPriority w:val="9"/>
    <w:pPr>
      <w:keepNext/>
      <w:keepLines/>
      <w:spacing w:before="200" w:after="0"/>
      <w:outlineLvl w:val="5"/>
    </w:pPr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paragraph" w:styleId="9">
    <w:name w:val="heading 7"/>
    <w:basedOn w:val="1"/>
    <w:next w:val="1"/>
    <w:link w:val="153"/>
    <w:autoRedefine/>
    <w:semiHidden/>
    <w:unhideWhenUsed/>
    <w:qFormat/>
    <w:uiPriority w:val="9"/>
    <w:pPr>
      <w:keepNext/>
      <w:keepLines/>
      <w:spacing w:before="200" w:after="0"/>
      <w:outlineLvl w:val="6"/>
    </w:pPr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10">
    <w:name w:val="heading 8"/>
    <w:basedOn w:val="1"/>
    <w:next w:val="1"/>
    <w:link w:val="154"/>
    <w:semiHidden/>
    <w:unhideWhenUsed/>
    <w:qFormat/>
    <w:uiPriority w:val="9"/>
    <w:pPr>
      <w:keepNext/>
      <w:keepLines/>
      <w:spacing w:before="200" w:after="0"/>
      <w:outlineLvl w:val="7"/>
    </w:pPr>
    <w:rPr>
      <w:rFonts w:asciiTheme="majorHAnsi" w:hAnsiTheme="majorHAnsi" w:eastAsiaTheme="majorEastAsia" w:cstheme="majorBidi"/>
      <w:color w:val="4F81BD" w:themeColor="accent1"/>
      <w:sz w:val="20"/>
      <w:szCs w:val="20"/>
      <w14:textFill>
        <w14:solidFill>
          <w14:schemeClr w14:val="accent1"/>
        </w14:solidFill>
      </w14:textFill>
    </w:rPr>
  </w:style>
  <w:style w:type="paragraph" w:styleId="11">
    <w:name w:val="heading 9"/>
    <w:basedOn w:val="1"/>
    <w:next w:val="1"/>
    <w:link w:val="155"/>
    <w:semiHidden/>
    <w:unhideWhenUsed/>
    <w:qFormat/>
    <w:uiPriority w:val="9"/>
    <w:pPr>
      <w:keepNext/>
      <w:keepLines/>
      <w:spacing w:before="200" w:after="0"/>
      <w:outlineLvl w:val="8"/>
    </w:pPr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default="1" w:styleId="132">
    <w:name w:val="Default Paragraph Font"/>
    <w:semiHidden/>
    <w:unhideWhenUsed/>
    <w:qFormat/>
    <w:uiPriority w:val="1"/>
  </w:style>
  <w:style w:type="table" w:default="1" w:styleId="32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macro"/>
    <w:link w:val="147"/>
    <w:unhideWhenUsed/>
    <w:qFormat/>
    <w:uiPriority w:val="99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  <w:spacing w:after="200" w:line="276" w:lineRule="auto"/>
    </w:pPr>
    <w:rPr>
      <w:rFonts w:ascii="Courier" w:hAnsi="Courier" w:eastAsiaTheme="minorEastAsia" w:cstheme="minorBidi"/>
      <w:sz w:val="20"/>
      <w:szCs w:val="20"/>
      <w:lang w:val="en-US" w:eastAsia="en-US" w:bidi="ar-SA"/>
    </w:rPr>
  </w:style>
  <w:style w:type="paragraph" w:styleId="12">
    <w:name w:val="List 3"/>
    <w:basedOn w:val="1"/>
    <w:autoRedefine/>
    <w:unhideWhenUsed/>
    <w:qFormat/>
    <w:uiPriority w:val="99"/>
    <w:pPr>
      <w:ind w:left="1080" w:hanging="360"/>
      <w:contextualSpacing/>
    </w:pPr>
  </w:style>
  <w:style w:type="paragraph" w:styleId="13">
    <w:name w:val="List Number 2"/>
    <w:basedOn w:val="1"/>
    <w:unhideWhenUsed/>
    <w:qFormat/>
    <w:uiPriority w:val="99"/>
    <w:pPr>
      <w:numPr>
        <w:ilvl w:val="0"/>
        <w:numId w:val="1"/>
      </w:numPr>
      <w:contextualSpacing/>
    </w:pPr>
  </w:style>
  <w:style w:type="paragraph" w:styleId="14">
    <w:name w:val="List Number"/>
    <w:basedOn w:val="1"/>
    <w:autoRedefine/>
    <w:unhideWhenUsed/>
    <w:qFormat/>
    <w:uiPriority w:val="99"/>
    <w:pPr>
      <w:numPr>
        <w:ilvl w:val="0"/>
        <w:numId w:val="2"/>
      </w:numPr>
      <w:contextualSpacing/>
    </w:pPr>
  </w:style>
  <w:style w:type="paragraph" w:styleId="15">
    <w:name w:val="caption"/>
    <w:basedOn w:val="1"/>
    <w:next w:val="1"/>
    <w:semiHidden/>
    <w:unhideWhenUsed/>
    <w:qFormat/>
    <w:uiPriority w:val="35"/>
    <w:pPr>
      <w:spacing w:line="240" w:lineRule="auto"/>
    </w:pPr>
    <w:rPr>
      <w:b/>
      <w:bCs/>
      <w:color w:val="4F81BD" w:themeColor="accent1"/>
      <w:sz w:val="18"/>
      <w:szCs w:val="18"/>
      <w14:textFill>
        <w14:solidFill>
          <w14:schemeClr w14:val="accent1"/>
        </w14:solidFill>
      </w14:textFill>
    </w:rPr>
  </w:style>
  <w:style w:type="paragraph" w:styleId="16">
    <w:name w:val="List Bullet"/>
    <w:basedOn w:val="1"/>
    <w:autoRedefine/>
    <w:unhideWhenUsed/>
    <w:qFormat/>
    <w:uiPriority w:val="99"/>
    <w:pPr>
      <w:numPr>
        <w:ilvl w:val="0"/>
        <w:numId w:val="3"/>
      </w:numPr>
      <w:contextualSpacing/>
    </w:pPr>
  </w:style>
  <w:style w:type="paragraph" w:styleId="17">
    <w:name w:val="Body Text 3"/>
    <w:basedOn w:val="1"/>
    <w:link w:val="146"/>
    <w:unhideWhenUsed/>
    <w:qFormat/>
    <w:uiPriority w:val="99"/>
    <w:pPr>
      <w:spacing w:after="120"/>
    </w:pPr>
    <w:rPr>
      <w:sz w:val="16"/>
      <w:szCs w:val="16"/>
    </w:rPr>
  </w:style>
  <w:style w:type="paragraph" w:styleId="18">
    <w:name w:val="List Bullet 3"/>
    <w:basedOn w:val="1"/>
    <w:autoRedefine/>
    <w:unhideWhenUsed/>
    <w:qFormat/>
    <w:uiPriority w:val="99"/>
    <w:pPr>
      <w:numPr>
        <w:ilvl w:val="0"/>
        <w:numId w:val="4"/>
      </w:numPr>
      <w:contextualSpacing/>
    </w:pPr>
  </w:style>
  <w:style w:type="paragraph" w:styleId="19">
    <w:name w:val="Body Text"/>
    <w:basedOn w:val="1"/>
    <w:link w:val="144"/>
    <w:unhideWhenUsed/>
    <w:qFormat/>
    <w:uiPriority w:val="99"/>
    <w:pPr>
      <w:spacing w:after="120"/>
    </w:pPr>
  </w:style>
  <w:style w:type="paragraph" w:styleId="20">
    <w:name w:val="List Number 3"/>
    <w:basedOn w:val="1"/>
    <w:autoRedefine/>
    <w:unhideWhenUsed/>
    <w:qFormat/>
    <w:uiPriority w:val="99"/>
    <w:pPr>
      <w:numPr>
        <w:ilvl w:val="0"/>
        <w:numId w:val="5"/>
      </w:numPr>
      <w:contextualSpacing/>
    </w:pPr>
  </w:style>
  <w:style w:type="paragraph" w:styleId="21">
    <w:name w:val="List 2"/>
    <w:basedOn w:val="1"/>
    <w:unhideWhenUsed/>
    <w:qFormat/>
    <w:uiPriority w:val="99"/>
    <w:pPr>
      <w:ind w:left="720" w:hanging="360"/>
      <w:contextualSpacing/>
    </w:pPr>
  </w:style>
  <w:style w:type="paragraph" w:styleId="22">
    <w:name w:val="List Continue"/>
    <w:basedOn w:val="1"/>
    <w:autoRedefine/>
    <w:unhideWhenUsed/>
    <w:qFormat/>
    <w:uiPriority w:val="99"/>
    <w:pPr>
      <w:spacing w:after="120"/>
      <w:ind w:left="360"/>
      <w:contextualSpacing/>
    </w:pPr>
  </w:style>
  <w:style w:type="paragraph" w:styleId="23">
    <w:name w:val="List Bullet 2"/>
    <w:basedOn w:val="1"/>
    <w:autoRedefine/>
    <w:unhideWhenUsed/>
    <w:qFormat/>
    <w:uiPriority w:val="99"/>
    <w:pPr>
      <w:numPr>
        <w:ilvl w:val="0"/>
        <w:numId w:val="6"/>
      </w:numPr>
      <w:contextualSpacing/>
    </w:pPr>
  </w:style>
  <w:style w:type="paragraph" w:styleId="24">
    <w:name w:val="footer"/>
    <w:basedOn w:val="1"/>
    <w:link w:val="136"/>
    <w:autoRedefine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25">
    <w:name w:val="header"/>
    <w:basedOn w:val="1"/>
    <w:link w:val="135"/>
    <w:autoRedefine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26">
    <w:name w:val="Subtitle"/>
    <w:basedOn w:val="1"/>
    <w:next w:val="1"/>
    <w:link w:val="142"/>
    <w:autoRedefine/>
    <w:qFormat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paragraph" w:styleId="27">
    <w:name w:val="List"/>
    <w:basedOn w:val="1"/>
    <w:autoRedefine/>
    <w:unhideWhenUsed/>
    <w:qFormat/>
    <w:uiPriority w:val="99"/>
    <w:pPr>
      <w:ind w:left="360" w:hanging="360"/>
      <w:contextualSpacing/>
    </w:pPr>
  </w:style>
  <w:style w:type="paragraph" w:styleId="28">
    <w:name w:val="Body Text 2"/>
    <w:basedOn w:val="1"/>
    <w:link w:val="145"/>
    <w:autoRedefine/>
    <w:unhideWhenUsed/>
    <w:qFormat/>
    <w:uiPriority w:val="99"/>
    <w:pPr>
      <w:spacing w:after="120" w:line="480" w:lineRule="auto"/>
    </w:pPr>
  </w:style>
  <w:style w:type="paragraph" w:styleId="29">
    <w:name w:val="List Continue 2"/>
    <w:basedOn w:val="1"/>
    <w:autoRedefine/>
    <w:unhideWhenUsed/>
    <w:qFormat/>
    <w:uiPriority w:val="99"/>
    <w:pPr>
      <w:spacing w:after="120"/>
      <w:ind w:left="720"/>
      <w:contextualSpacing/>
    </w:pPr>
  </w:style>
  <w:style w:type="paragraph" w:styleId="30">
    <w:name w:val="List Continue 3"/>
    <w:basedOn w:val="1"/>
    <w:unhideWhenUsed/>
    <w:qFormat/>
    <w:uiPriority w:val="99"/>
    <w:pPr>
      <w:spacing w:after="120"/>
      <w:ind w:left="1080"/>
      <w:contextualSpacing/>
    </w:pPr>
  </w:style>
  <w:style w:type="paragraph" w:styleId="31">
    <w:name w:val="Title"/>
    <w:basedOn w:val="1"/>
    <w:next w:val="1"/>
    <w:link w:val="141"/>
    <w:autoRedefine/>
    <w:qFormat/>
    <w:uiPriority w:val="10"/>
    <w:pPr>
      <w:pBdr>
        <w:bottom w:val="single" w:color="4F81BD" w:themeColor="accent1" w:sz="8" w:space="4"/>
      </w:pBdr>
      <w:spacing w:after="300" w:line="240" w:lineRule="auto"/>
      <w:contextualSpacing/>
    </w:pPr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table" w:styleId="33">
    <w:name w:val="Table Grid"/>
    <w:basedOn w:val="32"/>
    <w:autoRedefine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34">
    <w:name w:val="Light Shading"/>
    <w:basedOn w:val="32"/>
    <w:qFormat/>
    <w:uiPriority w:val="60"/>
    <w:pPr>
      <w:spacing w:after="0" w:line="240" w:lineRule="auto"/>
    </w:pPr>
    <w:rPr>
      <w:color w:val="000000" w:themeColor="text1" w:themeShade="BF"/>
    </w:rPr>
    <w:tblPr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</w:style>
  <w:style w:type="table" w:styleId="35">
    <w:name w:val="Light Shading Accent 1"/>
    <w:basedOn w:val="32"/>
    <w:autoRedefine/>
    <w:qFormat/>
    <w:uiPriority w:val="60"/>
    <w:pPr>
      <w:spacing w:after="0" w:line="240" w:lineRule="auto"/>
    </w:pPr>
    <w:rPr>
      <w:color w:val="376092" w:themeColor="accent1" w:themeShade="BF"/>
    </w:rPr>
    <w:tblPr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36">
    <w:name w:val="Light Shading Accent 2"/>
    <w:basedOn w:val="32"/>
    <w:autoRedefine/>
    <w:qFormat/>
    <w:uiPriority w:val="60"/>
    <w:pPr>
      <w:spacing w:after="0" w:line="240" w:lineRule="auto"/>
    </w:pPr>
    <w:rPr>
      <w:color w:val="953735" w:themeColor="accent2" w:themeShade="BF"/>
    </w:rPr>
    <w:tblPr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</w:style>
  <w:style w:type="table" w:styleId="37">
    <w:name w:val="Light Shading Accent 3"/>
    <w:basedOn w:val="32"/>
    <w:qFormat/>
    <w:uiPriority w:val="60"/>
    <w:pPr>
      <w:spacing w:after="0" w:line="240" w:lineRule="auto"/>
    </w:pPr>
    <w:rPr>
      <w:color w:val="77933C" w:themeColor="accent3" w:themeShade="BF"/>
    </w:rPr>
    <w:tblPr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38">
    <w:name w:val="Light Shading Accent 4"/>
    <w:basedOn w:val="32"/>
    <w:qFormat/>
    <w:uiPriority w:val="60"/>
    <w:pPr>
      <w:spacing w:after="0" w:line="240" w:lineRule="auto"/>
    </w:pPr>
    <w:rPr>
      <w:color w:val="604A7B" w:themeColor="accent4" w:themeShade="BF"/>
    </w:rPr>
    <w:tblPr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39">
    <w:name w:val="Light Shading Accent 5"/>
    <w:basedOn w:val="32"/>
    <w:autoRedefine/>
    <w:qFormat/>
    <w:uiPriority w:val="60"/>
    <w:pPr>
      <w:spacing w:after="0" w:line="240" w:lineRule="auto"/>
    </w:pPr>
    <w:rPr>
      <w:color w:val="31859C" w:themeColor="accent5" w:themeShade="BF"/>
    </w:rPr>
    <w:tblPr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</w:style>
  <w:style w:type="table" w:styleId="40">
    <w:name w:val="Light Shading Accent 6"/>
    <w:basedOn w:val="32"/>
    <w:autoRedefine/>
    <w:qFormat/>
    <w:uiPriority w:val="60"/>
    <w:pPr>
      <w:spacing w:after="0" w:line="240" w:lineRule="auto"/>
    </w:pPr>
    <w:rPr>
      <w:color w:val="E46C0A" w:themeColor="accent6" w:themeShade="BF"/>
    </w:rPr>
    <w:tblPr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</w:style>
  <w:style w:type="table" w:styleId="41">
    <w:name w:val="Light List"/>
    <w:basedOn w:val="32"/>
    <w:qFormat/>
    <w:uiPriority w:val="61"/>
    <w:pPr>
      <w:spacing w:after="0" w:line="240" w:lineRule="auto"/>
    </w:p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42">
    <w:name w:val="Light List Accent 1"/>
    <w:basedOn w:val="32"/>
    <w:qFormat/>
    <w:uiPriority w:val="61"/>
    <w:pPr>
      <w:spacing w:after="0" w:line="240" w:lineRule="auto"/>
    </w:p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43">
    <w:name w:val="Light List Accent 2"/>
    <w:basedOn w:val="32"/>
    <w:autoRedefine/>
    <w:qFormat/>
    <w:uiPriority w:val="61"/>
    <w:pPr>
      <w:spacing w:after="0" w:line="240" w:lineRule="auto"/>
    </w:p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44">
    <w:name w:val="Light List Accent 3"/>
    <w:basedOn w:val="32"/>
    <w:qFormat/>
    <w:uiPriority w:val="61"/>
    <w:pPr>
      <w:spacing w:after="0" w:line="240" w:lineRule="auto"/>
    </w:p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45">
    <w:name w:val="Light List Accent 4"/>
    <w:basedOn w:val="32"/>
    <w:autoRedefine/>
    <w:qFormat/>
    <w:uiPriority w:val="61"/>
    <w:pPr>
      <w:spacing w:after="0" w:line="240" w:lineRule="auto"/>
    </w:p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46">
    <w:name w:val="Light List Accent 5"/>
    <w:basedOn w:val="32"/>
    <w:autoRedefine/>
    <w:qFormat/>
    <w:uiPriority w:val="61"/>
    <w:pPr>
      <w:spacing w:after="0" w:line="240" w:lineRule="auto"/>
    </w:p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47">
    <w:name w:val="Light List Accent 6"/>
    <w:basedOn w:val="32"/>
    <w:qFormat/>
    <w:uiPriority w:val="61"/>
    <w:pPr>
      <w:spacing w:after="0" w:line="240" w:lineRule="auto"/>
    </w:p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48">
    <w:name w:val="Light Grid"/>
    <w:basedOn w:val="32"/>
    <w:autoRedefine/>
    <w:qFormat/>
    <w:uiPriority w:val="62"/>
    <w:pPr>
      <w:spacing w:after="0" w:line="240" w:lineRule="auto"/>
    </w:p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BFBFBF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  <w:shd w:val="clear" w:color="auto" w:fill="BFBFBF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</w:tcPr>
    </w:tblStylePr>
  </w:style>
  <w:style w:type="table" w:styleId="49">
    <w:name w:val="Light Grid Accent 1"/>
    <w:basedOn w:val="32"/>
    <w:qFormat/>
    <w:uiPriority w:val="62"/>
    <w:pPr>
      <w:spacing w:after="0" w:line="240" w:lineRule="auto"/>
    </w:p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</w:tcPr>
    </w:tblStylePr>
  </w:style>
  <w:style w:type="table" w:styleId="50">
    <w:name w:val="Light Grid Accent 2"/>
    <w:basedOn w:val="32"/>
    <w:autoRedefine/>
    <w:qFormat/>
    <w:uiPriority w:val="62"/>
    <w:pPr>
      <w:spacing w:after="0" w:line="240" w:lineRule="auto"/>
    </w:p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3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sz="8" w:space="0"/>
        </w:tcBorders>
        <w:shd w:val="clear" w:color="auto" w:fill="EFD3D3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sz="8" w:space="0"/>
        </w:tcBorders>
      </w:tcPr>
    </w:tblStylePr>
  </w:style>
  <w:style w:type="table" w:styleId="51">
    <w:name w:val="Light Grid Accent 3"/>
    <w:basedOn w:val="32"/>
    <w:qFormat/>
    <w:uiPriority w:val="62"/>
    <w:pPr>
      <w:spacing w:after="0" w:line="240" w:lineRule="auto"/>
    </w:p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sz="8" w:space="0"/>
        </w:tcBorders>
      </w:tcPr>
    </w:tblStylePr>
  </w:style>
  <w:style w:type="table" w:styleId="52">
    <w:name w:val="Light Grid Accent 4"/>
    <w:basedOn w:val="32"/>
    <w:qFormat/>
    <w:uiPriority w:val="62"/>
    <w:pPr>
      <w:spacing w:after="0" w:line="240" w:lineRule="auto"/>
    </w:p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sz="8" w:space="0"/>
        </w:tcBorders>
      </w:tcPr>
    </w:tblStylePr>
  </w:style>
  <w:style w:type="table" w:styleId="53">
    <w:name w:val="Light Grid Accent 5"/>
    <w:basedOn w:val="32"/>
    <w:qFormat/>
    <w:uiPriority w:val="62"/>
    <w:pPr>
      <w:spacing w:after="0" w:line="240" w:lineRule="auto"/>
    </w:p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0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sz="8" w:space="0"/>
        </w:tcBorders>
        <w:shd w:val="clear" w:color="auto" w:fill="D2EAF0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sz="8" w:space="0"/>
        </w:tcBorders>
      </w:tcPr>
    </w:tblStylePr>
  </w:style>
  <w:style w:type="table" w:styleId="54">
    <w:name w:val="Light Grid Accent 6"/>
    <w:basedOn w:val="32"/>
    <w:qFormat/>
    <w:uiPriority w:val="62"/>
    <w:pPr>
      <w:spacing w:after="0" w:line="240" w:lineRule="auto"/>
    </w:p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5D1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sz="8" w:space="0"/>
        </w:tcBorders>
        <w:shd w:val="clear" w:color="auto" w:fill="FDE5D1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sz="8" w:space="0"/>
        </w:tcBorders>
      </w:tcPr>
    </w:tblStylePr>
  </w:style>
  <w:style w:type="table" w:styleId="55">
    <w:name w:val="Medium Shading 1"/>
    <w:basedOn w:val="32"/>
    <w:autoRedefine/>
    <w:qFormat/>
    <w:uiPriority w:val="63"/>
    <w:pPr>
      <w:spacing w:after="0" w:line="240" w:lineRule="auto"/>
    </w:pPr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3F3F3F" w:themeColor="text1" w:themeTint="BF" w:sz="8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3F3F3F" w:themeColor="text1" w:themeTint="BF" w:sz="6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FBF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FBFBF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6">
    <w:name w:val="Medium Shading 1 Accent 1"/>
    <w:basedOn w:val="32"/>
    <w:autoRedefine/>
    <w:qFormat/>
    <w:uiPriority w:val="63"/>
    <w:pPr>
      <w:spacing w:after="0" w:line="240" w:lineRule="auto"/>
    </w:pPr>
    <w:tblP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7">
    <w:name w:val="Medium Shading 1 Accent 2"/>
    <w:basedOn w:val="32"/>
    <w:autoRedefine/>
    <w:qFormat/>
    <w:uiPriority w:val="63"/>
    <w:pPr>
      <w:spacing w:after="0" w:line="240" w:lineRule="auto"/>
    </w:pPr>
    <w:tblP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3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3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8">
    <w:name w:val="Medium Shading 1 Accent 3"/>
    <w:basedOn w:val="32"/>
    <w:autoRedefine/>
    <w:qFormat/>
    <w:uiPriority w:val="63"/>
    <w:pPr>
      <w:spacing w:after="0" w:line="240" w:lineRule="auto"/>
    </w:pPr>
    <w:tblPr>
      <w:tblBorders>
        <w:top w:val="single" w:color="B4CC82" w:themeColor="accent3" w:themeTint="BF" w:sz="8" w:space="0"/>
        <w:left w:val="single" w:color="B4CC82" w:themeColor="accent3" w:themeTint="BF" w:sz="8" w:space="0"/>
        <w:bottom w:val="single" w:color="B4CC82" w:themeColor="accent3" w:themeTint="BF" w:sz="8" w:space="0"/>
        <w:right w:val="single" w:color="B4CC82" w:themeColor="accent3" w:themeTint="BF" w:sz="8" w:space="0"/>
        <w:insideH w:val="single" w:color="B4CC82" w:themeColor="accent3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B4CC82" w:themeColor="accent3" w:themeTint="BF" w:sz="8" w:space="0"/>
          <w:left w:val="single" w:color="B4CC82" w:themeColor="accent3" w:themeTint="BF" w:sz="8" w:space="0"/>
          <w:bottom w:val="single" w:color="B4CC82" w:themeColor="accent3" w:themeTint="BF" w:sz="8" w:space="0"/>
          <w:right w:val="single" w:color="B4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4CC82" w:themeColor="accent3" w:themeTint="BF" w:sz="6" w:space="0"/>
          <w:left w:val="single" w:color="B4CC82" w:themeColor="accent3" w:themeTint="BF" w:sz="8" w:space="0"/>
          <w:bottom w:val="single" w:color="B4CC82" w:themeColor="accent3" w:themeTint="BF" w:sz="8" w:space="0"/>
          <w:right w:val="single" w:color="B4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9">
    <w:name w:val="Medium Shading 1 Accent 4"/>
    <w:basedOn w:val="32"/>
    <w:autoRedefine/>
    <w:qFormat/>
    <w:uiPriority w:val="63"/>
    <w:pPr>
      <w:spacing w:after="0" w:line="240" w:lineRule="auto"/>
    </w:pPr>
    <w:tblP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0">
    <w:name w:val="Medium Shading 1 Accent 5"/>
    <w:basedOn w:val="32"/>
    <w:autoRedefine/>
    <w:qFormat/>
    <w:uiPriority w:val="63"/>
    <w:pPr>
      <w:spacing w:after="0" w:line="240" w:lineRule="auto"/>
    </w:pPr>
    <w:tblP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1">
    <w:name w:val="Medium Shading 1 Accent 6"/>
    <w:basedOn w:val="32"/>
    <w:qFormat/>
    <w:uiPriority w:val="63"/>
    <w:pPr>
      <w:spacing w:after="0" w:line="240" w:lineRule="auto"/>
    </w:pPr>
    <w:tblP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5D1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5D1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2">
    <w:name w:val="Medium Shading 2"/>
    <w:basedOn w:val="32"/>
    <w:autoRedefine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3">
    <w:name w:val="Medium Shading 2 Accent 1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4">
    <w:name w:val="Medium Shading 2 Accent 2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5">
    <w:name w:val="Medium Shading 2 Accent 3"/>
    <w:basedOn w:val="32"/>
    <w:autoRedefine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6">
    <w:name w:val="Medium Shading 2 Accent 4"/>
    <w:basedOn w:val="32"/>
    <w:autoRedefine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7">
    <w:name w:val="Medium Shading 2 Accent 5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8">
    <w:name w:val="Medium Shading 2 Accent 6"/>
    <w:basedOn w:val="32"/>
    <w:autoRedefine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9">
    <w:name w:val="Medium List 1"/>
    <w:basedOn w:val="32"/>
    <w:autoRedefine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BFBFBF" w:themeFill="text1" w:themeFillTint="3F"/>
      </w:tcPr>
    </w:tblStylePr>
    <w:tblStylePr w:type="band1Horz">
      <w:tblPr/>
      <w:tcPr>
        <w:shd w:val="clear" w:color="auto" w:fill="BFBFBF" w:themeFill="text1" w:themeFillTint="3F"/>
      </w:tcPr>
    </w:tblStylePr>
  </w:style>
  <w:style w:type="table" w:styleId="70">
    <w:name w:val="Medium List 1 Accent 1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71">
    <w:name w:val="Medium List 1 Accent 2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3" w:themeFill="accent2" w:themeFillTint="3F"/>
      </w:tcPr>
    </w:tblStylePr>
    <w:tblStylePr w:type="band1Horz">
      <w:tblPr/>
      <w:tcPr>
        <w:shd w:val="clear" w:color="auto" w:fill="EFD3D3" w:themeFill="accent2" w:themeFillTint="3F"/>
      </w:tcPr>
    </w:tblStylePr>
  </w:style>
  <w:style w:type="table" w:styleId="72">
    <w:name w:val="Medium List 1 Accent 3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73">
    <w:name w:val="Medium List 1 Accent 4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74">
    <w:name w:val="Medium List 1 Accent 5"/>
    <w:basedOn w:val="32"/>
    <w:autoRedefine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0" w:themeFill="accent5" w:themeFillTint="3F"/>
      </w:tcPr>
    </w:tblStylePr>
    <w:tblStylePr w:type="band1Horz">
      <w:tblPr/>
      <w:tcPr>
        <w:shd w:val="clear" w:color="auto" w:fill="D2EAF0" w:themeFill="accent5" w:themeFillTint="3F"/>
      </w:tcPr>
    </w:tblStylePr>
  </w:style>
  <w:style w:type="table" w:styleId="75">
    <w:name w:val="Medium List 1 Accent 6"/>
    <w:basedOn w:val="32"/>
    <w:autoRedefine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5D1" w:themeFill="accent6" w:themeFillTint="3F"/>
      </w:tcPr>
    </w:tblStylePr>
    <w:tblStylePr w:type="band1Horz">
      <w:tblPr/>
      <w:tcPr>
        <w:shd w:val="clear" w:color="auto" w:fill="FDE5D1" w:themeFill="accent6" w:themeFillTint="3F"/>
      </w:tcPr>
    </w:tblStylePr>
  </w:style>
  <w:style w:type="table" w:styleId="76">
    <w:name w:val="Medium List 2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FBFBF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7">
    <w:name w:val="Medium List 2 Accent 1"/>
    <w:basedOn w:val="32"/>
    <w:autoRedefine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8">
    <w:name w:val="Medium List 2 Accent 2"/>
    <w:basedOn w:val="32"/>
    <w:autoRedefine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3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9">
    <w:name w:val="Medium List 2 Accent 3"/>
    <w:basedOn w:val="32"/>
    <w:autoRedefine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0">
    <w:name w:val="Medium List 2 Accent 4"/>
    <w:basedOn w:val="32"/>
    <w:autoRedefine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1">
    <w:name w:val="Medium List 2 Accent 5"/>
    <w:basedOn w:val="32"/>
    <w:autoRedefine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0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2">
    <w:name w:val="Medium List 2 Accent 6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5D1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3">
    <w:name w:val="Medium Grid 1"/>
    <w:basedOn w:val="32"/>
    <w:autoRedefine/>
    <w:qFormat/>
    <w:uiPriority w:val="67"/>
    <w:pPr>
      <w:spacing w:after="0" w:line="240" w:lineRule="auto"/>
    </w:pPr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  <w:insideV w:val="single" w:color="3F3F3F" w:themeColor="text1" w:themeTint="BF" w:sz="8" w:space="0"/>
      </w:tblBorders>
    </w:tblPr>
    <w:tcPr>
      <w:shd w:val="clear" w:color="auto" w:fill="BFBFBF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3F3F3F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shd w:val="clear" w:color="auto" w:fill="7F7F7F" w:themeFill="text1" w:themeFillTint="7F"/>
      </w:tcPr>
    </w:tblStylePr>
  </w:style>
  <w:style w:type="table" w:styleId="84">
    <w:name w:val="Medium Grid 1 Accent 1"/>
    <w:basedOn w:val="32"/>
    <w:autoRedefine/>
    <w:qFormat/>
    <w:uiPriority w:val="67"/>
    <w:pPr>
      <w:spacing w:after="0" w:line="240" w:lineRule="auto"/>
    </w:pPr>
    <w:tblP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shd w:val="clear" w:color="auto" w:fill="A7C0DE" w:themeFill="accent1" w:themeFillTint="7F"/>
      </w:tcPr>
    </w:tblStylePr>
  </w:style>
  <w:style w:type="table" w:styleId="85">
    <w:name w:val="Medium Grid 1 Accent 2"/>
    <w:basedOn w:val="32"/>
    <w:autoRedefine/>
    <w:qFormat/>
    <w:uiPriority w:val="67"/>
    <w:pPr>
      <w:spacing w:after="0" w:line="240" w:lineRule="auto"/>
    </w:pPr>
    <w:tblP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</w:tblPr>
    <w:tcPr>
      <w:shd w:val="clear" w:color="auto" w:fill="EFD3D3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86">
    <w:name w:val="Medium Grid 1 Accent 3"/>
    <w:basedOn w:val="32"/>
    <w:qFormat/>
    <w:uiPriority w:val="67"/>
    <w:pPr>
      <w:spacing w:after="0" w:line="240" w:lineRule="auto"/>
    </w:pPr>
    <w:tblPr>
      <w:tblBorders>
        <w:top w:val="single" w:color="B4CC82" w:themeColor="accent3" w:themeTint="BF" w:sz="8" w:space="0"/>
        <w:left w:val="single" w:color="B4CC82" w:themeColor="accent3" w:themeTint="BF" w:sz="8" w:space="0"/>
        <w:bottom w:val="single" w:color="B4CC82" w:themeColor="accent3" w:themeTint="BF" w:sz="8" w:space="0"/>
        <w:right w:val="single" w:color="B4CC82" w:themeColor="accent3" w:themeTint="BF" w:sz="8" w:space="0"/>
        <w:insideH w:val="single" w:color="B4CC82" w:themeColor="accent3" w:themeTint="BF" w:sz="8" w:space="0"/>
        <w:insideV w:val="single" w:color="B4CC82" w:themeColor="accent3" w:themeTint="BF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4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87">
    <w:name w:val="Medium Grid 1 Accent 4"/>
    <w:basedOn w:val="32"/>
    <w:autoRedefine/>
    <w:qFormat/>
    <w:uiPriority w:val="67"/>
    <w:pPr>
      <w:spacing w:after="0" w:line="240" w:lineRule="auto"/>
    </w:pPr>
    <w:tblP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88">
    <w:name w:val="Medium Grid 1 Accent 5"/>
    <w:basedOn w:val="32"/>
    <w:autoRedefine/>
    <w:qFormat/>
    <w:uiPriority w:val="67"/>
    <w:pPr>
      <w:spacing w:after="0" w:line="240" w:lineRule="auto"/>
    </w:pPr>
    <w:tblP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</w:tblPr>
    <w:tcPr>
      <w:shd w:val="clear" w:color="auto" w:fill="D2EAF0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89">
    <w:name w:val="Medium Grid 1 Accent 6"/>
    <w:basedOn w:val="32"/>
    <w:autoRedefine/>
    <w:qFormat/>
    <w:uiPriority w:val="67"/>
    <w:pPr>
      <w:spacing w:after="0" w:line="240" w:lineRule="auto"/>
    </w:pPr>
    <w:tblP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</w:tblPr>
    <w:tcPr>
      <w:shd w:val="clear" w:color="auto" w:fill="FDE5D1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90">
    <w:name w:val="Medium Grid 2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cPr>
      <w:shd w:val="clear" w:color="auto" w:fill="BFBFBF" w:themeFill="tex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5E5E5" w:themeFill="tex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7F7F7F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1">
    <w:name w:val="Medium Grid 2 Accent 1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7C0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2">
    <w:name w:val="Medium Grid 2 Accent 2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cPr>
      <w:shd w:val="clear" w:color="auto" w:fill="EFD3D3" w:themeFill="accent2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3">
    <w:name w:val="Medium Grid 2 Accent 3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4">
    <w:name w:val="Medium Grid 2 Accent 4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2EFF5" w:themeFill="accent4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5">
    <w:name w:val="Medium Grid 2 Accent 5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cPr>
      <w:shd w:val="clear" w:color="auto" w:fill="D2EAF0" w:themeFill="accent5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6">
    <w:name w:val="Medium Grid 2 Accent 6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cPr>
      <w:shd w:val="clear" w:color="auto" w:fill="FDE5D1" w:themeFill="accent6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7">
    <w:name w:val="Medium Grid 3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BFBFBF" w:themeFill="tex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7F7F7F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7F7F7F" w:themeFill="text1" w:themeFillTint="7F"/>
      </w:tcPr>
    </w:tblStylePr>
  </w:style>
  <w:style w:type="table" w:styleId="98">
    <w:name w:val="Medium Grid 3 Accent 1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C0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7C0DE" w:themeFill="accent1" w:themeFillTint="7F"/>
      </w:tcPr>
    </w:tblStylePr>
  </w:style>
  <w:style w:type="table" w:styleId="99">
    <w:name w:val="Medium Grid 3 Accent 2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FD3D3" w:themeFill="accent2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DFA7A6" w:themeFill="accent2" w:themeFillTint="7F"/>
      </w:tcPr>
    </w:tblStylePr>
  </w:style>
  <w:style w:type="table" w:styleId="100">
    <w:name w:val="Medium Grid 3 Accent 3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CDDDAC" w:themeFill="accent3" w:themeFillTint="7F"/>
      </w:tcPr>
    </w:tblStylePr>
  </w:style>
  <w:style w:type="table" w:styleId="101">
    <w:name w:val="Medium Grid 3 Accent 4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BFB1D0" w:themeFill="accent4" w:themeFillTint="7F"/>
      </w:tcPr>
    </w:tblStylePr>
  </w:style>
  <w:style w:type="table" w:styleId="102">
    <w:name w:val="Medium Grid 3 Accent 5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2EAF0" w:themeFill="accent5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5D5E2" w:themeFill="accent5" w:themeFillTint="7F"/>
      </w:tcPr>
    </w:tblStylePr>
  </w:style>
  <w:style w:type="table" w:styleId="103">
    <w:name w:val="Medium Grid 3 Accent 6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DE5D1" w:themeFill="accent6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FBCAA2" w:themeFill="accent6" w:themeFillTint="7F"/>
      </w:tcPr>
    </w:tblStylePr>
  </w:style>
  <w:style w:type="table" w:styleId="104">
    <w:name w:val="Dark List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105">
    <w:name w:val="Dark List Accent 1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1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60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</w:style>
  <w:style w:type="table" w:styleId="106">
    <w:name w:val="Dark List Accent 2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7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</w:style>
  <w:style w:type="table" w:styleId="107">
    <w:name w:val="Dark List Accent 3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7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108">
    <w:name w:val="Dark List Accent 4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0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109">
    <w:name w:val="Dark List Accent 5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110">
    <w:name w:val="Dark List Accent 6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9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</w:style>
  <w:style w:type="table" w:styleId="111">
    <w:name w:val="Colorful Shading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5E5E5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7F7F7F" w:themeFill="tex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2">
    <w:name w:val="Colorful Shading Accent 1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2B4D74" w:themeFill="accen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B4D74" w:themeFill="accen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B4D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C0DE" w:themeFill="accen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3">
    <w:name w:val="Colorful Shading Accent 2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4">
    <w:name w:val="Colorful Shading Accent 3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15">
    <w:name w:val="Colorful Shading Accent 4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2EFF5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4C3A62" w:themeFill="accent4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4C3A62" w:themeFill="accent4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A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6">
    <w:name w:val="Colorful Shading Accent 5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7">
    <w:name w:val="Colorful Shading Accent 6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B65607" w:themeFill="accent6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B65607" w:themeFill="accent6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7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8">
    <w:name w:val="Colorful List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StyleRowBandSize w:val="1"/>
      <w:tblStyleColBandSize w:val="1"/>
    </w:tblPr>
    <w:tcPr>
      <w:shd w:val="clear" w:color="auto" w:fill="E5E5E5" w:themeFill="tex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119">
    <w:name w:val="Colorful List Accent 1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120">
    <w:name w:val="Colorful List Accent 2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121">
    <w:name w:val="Colorful List Accent 3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F83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122">
    <w:name w:val="Colorful List Accent 4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StyleRowBandSize w:val="1"/>
      <w:tblStyleColBandSize w:val="1"/>
    </w:tblPr>
    <w:tcPr>
      <w:shd w:val="clear" w:color="auto" w:fill="F2EFF5" w:themeFill="accent4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D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123">
    <w:name w:val="Colorful List Accent 5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F3730A" w:themeFill="accent6" w:themeFillShade="CC"/>
      </w:tcPr>
    </w:tblStylePr>
    <w:tblStylePr w:type="lastRow">
      <w:rPr>
        <w:b/>
        <w:bCs/>
        <w:color w:val="F3740B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124">
    <w:name w:val="Colorful List Accent 6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58EA6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125">
    <w:name w:val="Colorful Grid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shd w:val="clear" w:color="auto" w:fill="7F7F7F" w:themeFill="text1" w:themeFillTint="7F"/>
      </w:tcPr>
    </w:tblStylePr>
  </w:style>
  <w:style w:type="table" w:styleId="126">
    <w:name w:val="Colorful Grid Accent 1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66091" w:themeFill="accen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66091" w:themeFill="accent1" w:themeFillShade="BF"/>
      </w:tc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shd w:val="clear" w:color="auto" w:fill="A7C0DE" w:themeFill="accent1" w:themeFillTint="7F"/>
      </w:tcPr>
    </w:tblStylePr>
  </w:style>
  <w:style w:type="table" w:styleId="127">
    <w:name w:val="Colorful Grid Accent 2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43734" w:themeFill="accent2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437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28">
    <w:name w:val="Colorful Grid Accent 3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29">
    <w:name w:val="Colorful Grid Accent 4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30">
    <w:name w:val="Colorful Grid Accent 5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31">
    <w:name w:val="Colorful Grid Accent 6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E36C09" w:themeFill="accent6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E36C09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133">
    <w:name w:val="Strong"/>
    <w:basedOn w:val="132"/>
    <w:qFormat/>
    <w:uiPriority w:val="22"/>
    <w:rPr>
      <w:b/>
      <w:bCs/>
    </w:rPr>
  </w:style>
  <w:style w:type="character" w:styleId="134">
    <w:name w:val="Emphasis"/>
    <w:basedOn w:val="132"/>
    <w:qFormat/>
    <w:uiPriority w:val="20"/>
    <w:rPr>
      <w:i/>
      <w:iCs/>
    </w:rPr>
  </w:style>
  <w:style w:type="character" w:customStyle="1" w:styleId="135">
    <w:name w:val="页眉 字符"/>
    <w:basedOn w:val="132"/>
    <w:link w:val="25"/>
    <w:qFormat/>
    <w:uiPriority w:val="99"/>
  </w:style>
  <w:style w:type="character" w:customStyle="1" w:styleId="136">
    <w:name w:val="页脚 字符"/>
    <w:basedOn w:val="132"/>
    <w:link w:val="24"/>
    <w:qFormat/>
    <w:uiPriority w:val="99"/>
  </w:style>
  <w:style w:type="paragraph" w:styleId="137">
    <w:name w:val="No Spacing"/>
    <w:qFormat/>
    <w:uiPriority w:val="1"/>
    <w:pPr>
      <w:spacing w:after="0" w:line="240" w:lineRule="auto"/>
    </w:pPr>
    <w:rPr>
      <w:rFonts w:asciiTheme="minorHAnsi" w:hAnsiTheme="minorHAnsi" w:eastAsiaTheme="minorEastAsia" w:cstheme="minorBidi"/>
      <w:sz w:val="22"/>
      <w:szCs w:val="22"/>
      <w:lang w:val="en-US" w:eastAsia="en-US" w:bidi="ar-SA"/>
    </w:rPr>
  </w:style>
  <w:style w:type="character" w:customStyle="1" w:styleId="138">
    <w:name w:val="标题 1 字符"/>
    <w:basedOn w:val="132"/>
    <w:link w:val="3"/>
    <w:qFormat/>
    <w:uiPriority w:val="9"/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character" w:customStyle="1" w:styleId="139">
    <w:name w:val="标题 2 字符"/>
    <w:basedOn w:val="132"/>
    <w:link w:val="4"/>
    <w:qFormat/>
    <w:uiPriority w:val="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character" w:customStyle="1" w:styleId="140">
    <w:name w:val="标题 3 字符"/>
    <w:basedOn w:val="132"/>
    <w:link w:val="5"/>
    <w:qFormat/>
    <w:uiPriority w:val="9"/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41">
    <w:name w:val="标题 字符"/>
    <w:basedOn w:val="132"/>
    <w:link w:val="31"/>
    <w:qFormat/>
    <w:uiPriority w:val="10"/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character" w:customStyle="1" w:styleId="142">
    <w:name w:val="副标题 字符"/>
    <w:basedOn w:val="132"/>
    <w:link w:val="26"/>
    <w:qFormat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paragraph" w:styleId="143">
    <w:name w:val="List Paragraph"/>
    <w:basedOn w:val="1"/>
    <w:qFormat/>
    <w:uiPriority w:val="34"/>
    <w:pPr>
      <w:ind w:left="720"/>
      <w:contextualSpacing/>
    </w:pPr>
  </w:style>
  <w:style w:type="character" w:customStyle="1" w:styleId="144">
    <w:name w:val="正文文本 字符"/>
    <w:basedOn w:val="132"/>
    <w:link w:val="19"/>
    <w:qFormat/>
    <w:uiPriority w:val="99"/>
  </w:style>
  <w:style w:type="character" w:customStyle="1" w:styleId="145">
    <w:name w:val="正文文本 2 字符"/>
    <w:basedOn w:val="132"/>
    <w:link w:val="28"/>
    <w:qFormat/>
    <w:uiPriority w:val="99"/>
  </w:style>
  <w:style w:type="character" w:customStyle="1" w:styleId="146">
    <w:name w:val="正文文本 3 字符"/>
    <w:basedOn w:val="132"/>
    <w:link w:val="17"/>
    <w:qFormat/>
    <w:uiPriority w:val="99"/>
    <w:rPr>
      <w:sz w:val="16"/>
      <w:szCs w:val="16"/>
    </w:rPr>
  </w:style>
  <w:style w:type="character" w:customStyle="1" w:styleId="147">
    <w:name w:val="宏文本 字符"/>
    <w:basedOn w:val="132"/>
    <w:link w:val="2"/>
    <w:qFormat/>
    <w:uiPriority w:val="99"/>
    <w:rPr>
      <w:rFonts w:ascii="Courier" w:hAnsi="Courier"/>
      <w:sz w:val="20"/>
      <w:szCs w:val="20"/>
    </w:rPr>
  </w:style>
  <w:style w:type="paragraph" w:styleId="148">
    <w:name w:val="Quote"/>
    <w:basedOn w:val="1"/>
    <w:next w:val="1"/>
    <w:link w:val="149"/>
    <w:qFormat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character" w:customStyle="1" w:styleId="149">
    <w:name w:val="引用 字符"/>
    <w:basedOn w:val="132"/>
    <w:link w:val="148"/>
    <w:qFormat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character" w:customStyle="1" w:styleId="150">
    <w:name w:val="标题 4 字符"/>
    <w:basedOn w:val="132"/>
    <w:link w:val="6"/>
    <w:semiHidden/>
    <w:qFormat/>
    <w:uiPriority w:val="9"/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1">
    <w:name w:val="标题 5 字符"/>
    <w:basedOn w:val="132"/>
    <w:link w:val="7"/>
    <w:semiHidden/>
    <w:qFormat/>
    <w:uiPriority w:val="9"/>
    <w:rPr>
      <w:rFonts w:asciiTheme="majorHAnsi" w:hAnsiTheme="majorHAnsi" w:eastAsiaTheme="majorEastAsia" w:cstheme="majorBidi"/>
      <w:color w:val="254061" w:themeColor="accent1" w:themeShade="80"/>
    </w:rPr>
  </w:style>
  <w:style w:type="character" w:customStyle="1" w:styleId="152">
    <w:name w:val="标题 6 字符"/>
    <w:basedOn w:val="132"/>
    <w:link w:val="8"/>
    <w:semiHidden/>
    <w:qFormat/>
    <w:uiPriority w:val="9"/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character" w:customStyle="1" w:styleId="153">
    <w:name w:val="标题 7 字符"/>
    <w:basedOn w:val="132"/>
    <w:link w:val="9"/>
    <w:semiHidden/>
    <w:qFormat/>
    <w:uiPriority w:val="9"/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154">
    <w:name w:val="标题 8 字符"/>
    <w:basedOn w:val="132"/>
    <w:link w:val="10"/>
    <w:semiHidden/>
    <w:qFormat/>
    <w:uiPriority w:val="9"/>
    <w:rPr>
      <w:rFonts w:asciiTheme="majorHAnsi" w:hAnsiTheme="majorHAnsi" w:eastAsiaTheme="majorEastAsia" w:cstheme="majorBidi"/>
      <w:color w:val="4F81BD" w:themeColor="accent1"/>
      <w:sz w:val="20"/>
      <w:szCs w:val="20"/>
      <w14:textFill>
        <w14:solidFill>
          <w14:schemeClr w14:val="accent1"/>
        </w14:solidFill>
      </w14:textFill>
    </w:rPr>
  </w:style>
  <w:style w:type="character" w:customStyle="1" w:styleId="155">
    <w:name w:val="标题 9 字符"/>
    <w:basedOn w:val="132"/>
    <w:link w:val="11"/>
    <w:semiHidden/>
    <w:qFormat/>
    <w:uiPriority w:val="9"/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156">
    <w:name w:val="Intense Quote"/>
    <w:basedOn w:val="1"/>
    <w:next w:val="1"/>
    <w:link w:val="157"/>
    <w:qFormat/>
    <w:uiPriority w:val="30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7">
    <w:name w:val="明显引用 字符"/>
    <w:basedOn w:val="132"/>
    <w:link w:val="156"/>
    <w:qFormat/>
    <w:uiPriority w:val="30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8">
    <w:name w:val="Subtle Emphasis"/>
    <w:basedOn w:val="132"/>
    <w:qFormat/>
    <w:uiPriority w:val="19"/>
    <w:rPr>
      <w:i/>
      <w:iCs/>
      <w:color w:val="808080" w:themeColor="text1" w:themeTint="80"/>
      <w14:textFill>
        <w14:solidFill>
          <w14:schemeClr w14:val="tx1">
            <w14:lumMod w14:val="50000"/>
            <w14:lumOff w14:val="50000"/>
          </w14:schemeClr>
        </w14:solidFill>
      </w14:textFill>
    </w:rPr>
  </w:style>
  <w:style w:type="character" w:customStyle="1" w:styleId="159">
    <w:name w:val="Intense Emphasis"/>
    <w:basedOn w:val="132"/>
    <w:qFormat/>
    <w:uiPriority w:val="21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60">
    <w:name w:val="Subtle Reference"/>
    <w:basedOn w:val="132"/>
    <w:qFormat/>
    <w:uiPriority w:val="31"/>
    <w:rPr>
      <w:smallCaps/>
      <w:color w:val="C0504D" w:themeColor="accent2"/>
      <w:u w:val="single"/>
      <w14:textFill>
        <w14:solidFill>
          <w14:schemeClr w14:val="accent2"/>
        </w14:solidFill>
      </w14:textFill>
    </w:rPr>
  </w:style>
  <w:style w:type="character" w:customStyle="1" w:styleId="161">
    <w:name w:val="Intense Reference"/>
    <w:basedOn w:val="132"/>
    <w:qFormat/>
    <w:uiPriority w:val="32"/>
    <w:rPr>
      <w:b/>
      <w:bCs/>
      <w:smallCaps/>
      <w:color w:val="C0504D" w:themeColor="accent2"/>
      <w:spacing w:val="5"/>
      <w:u w:val="single"/>
      <w14:textFill>
        <w14:solidFill>
          <w14:schemeClr w14:val="accent2"/>
        </w14:solidFill>
      </w14:textFill>
    </w:rPr>
  </w:style>
  <w:style w:type="character" w:customStyle="1" w:styleId="162">
    <w:name w:val="Book Title"/>
    <w:basedOn w:val="132"/>
    <w:qFormat/>
    <w:uiPriority w:val="33"/>
    <w:rPr>
      <w:b/>
      <w:bCs/>
      <w:smallCaps/>
      <w:spacing w:val="5"/>
    </w:rPr>
  </w:style>
  <w:style w:type="paragraph" w:customStyle="1" w:styleId="163">
    <w:name w:val="TOC Heading"/>
    <w:basedOn w:val="3"/>
    <w:next w:val="1"/>
    <w:semiHidden/>
    <w:unhideWhenUsed/>
    <w:qFormat/>
    <w:uiPriority w:val="39"/>
    <w:pPr>
      <w:outlineLvl w:val="9"/>
    </w:pPr>
  </w:style>
</w:style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17</Pages>
  <Words>936</Words>
  <Characters>4219</Characters>
  <Lines>66</Lines>
  <Paragraphs>18</Paragraphs>
  <TotalTime>1</TotalTime>
  <ScaleCrop>false</ScaleCrop>
  <LinksUpToDate>false</LinksUpToDate>
  <CharactersWithSpaces>5122</CharactersWithSpaces>
  <Application>WPS Office_12.1.0.17827_F1E327BC-269C-435d-A152-05C5408002CA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2013-12-23T23:15:00Z</dcterms:created>
  <dc:creator>python-docx</dc:creator>
  <dc:description>generated by python-docx</dc:description>
  <cp:lastModifiedBy>13453145450手机用户</cp:lastModifiedBy>
  <dcterms:modified xsi:type="dcterms:W3CDTF">2024-08-30T06:38:32Z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2052-12.1.0.17827</vt:lpwstr>
  </property>
  <property fmtid="{D5CDD505-2E9C-101B-9397-08002B2CF9AE}" pid="3" name="ICV">
    <vt:lpwstr>3774244271F14A9889A6E172B6F7ECC3</vt:lpwstr>
  </property>
</Properties>
</file>