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media/image1.webp" ContentType="image/webp"/>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both"/>
        <w:rPr>
          <w:rFonts w:ascii="Microsoft YaHei UI" w:hAnsi="Microsoft YaHei UI" w:eastAsia="Microsoft YaHei UI" w:cs="Microsoft YaHei UI"/>
          <w:i w:val="0"/>
          <w:iCs w:val="0"/>
          <w:caps w:val="0"/>
          <w:spacing w:val="9"/>
          <w:sz w:val="25"/>
          <w:szCs w:val="25"/>
        </w:rPr>
      </w:pPr>
      <w:r>
        <w:rPr>
          <w:color w:val="FFFFFF"/>
        </w:rPr>
        <w:t>// 编译：240884432</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both"/>
        <w:rPr>
          <w:rFonts w:hint="eastAsia" w:ascii="Microsoft YaHei UI" w:hAnsi="Microsoft YaHei UI" w:eastAsia="Microsoft YaHei UI" w:cs="Microsoft YaHei UI"/>
          <w:i w:val="0"/>
          <w:iCs w:val="0"/>
          <w:caps w:val="0"/>
          <w:spacing w:val="9"/>
          <w:sz w:val="25"/>
          <w:szCs w:val="25"/>
        </w:rPr>
      </w:pPr>
      <w:r>
        <w:rPr>
          <w:rFonts w:hint="eastAsia" w:ascii="Microsoft YaHei UI" w:hAnsi="Microsoft YaHei UI" w:eastAsia="Microsoft YaHei UI" w:cs="Microsoft YaHei UI"/>
          <w:i w:val="0"/>
          <w:iCs w:val="0"/>
          <w:caps w:val="0"/>
          <w:spacing w:val="9"/>
          <w:sz w:val="22"/>
          <w:szCs w:val="22"/>
          <w:bdr w:val="none" w:color="auto" w:sz="0" w:space="0"/>
        </w:rPr>
        <w:t>今天发布2024俱乐部第三个策略：基于阶梯均线过滤震荡行情的CTA策略。利用均线构建交易策略是每一个量化交易新手的"</w:t>
      </w:r>
      <w:r>
        <w:rPr>
          <w:rFonts w:ascii="Segoe UI" w:hAnsi="Segoe UI" w:eastAsia="Segoe UI" w:cs="Segoe UI"/>
          <w:i w:val="0"/>
          <w:iCs w:val="0"/>
          <w:caps w:val="0"/>
          <w:color w:val="0D0D0D"/>
          <w:spacing w:val="0"/>
          <w:sz w:val="22"/>
          <w:szCs w:val="22"/>
          <w:bdr w:val="none" w:color="auto" w:sz="0" w:space="0"/>
          <w:shd w:val="clear" w:fill="FFFFFF"/>
        </w:rPr>
        <w:t>hello world</w:t>
      </w:r>
      <w:r>
        <w:rPr>
          <w:rFonts w:hint="eastAsia" w:ascii="Microsoft YaHei UI" w:hAnsi="Microsoft YaHei UI" w:eastAsia="Microsoft YaHei UI" w:cs="Microsoft YaHei UI"/>
          <w:i w:val="0"/>
          <w:iCs w:val="0"/>
          <w:caps w:val="0"/>
          <w:spacing w:val="9"/>
          <w:sz w:val="22"/>
          <w:szCs w:val="22"/>
          <w:bdr w:val="none" w:color="auto" w:sz="0" w:space="0"/>
        </w:rPr>
        <w:t>"。</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eastAsia" w:ascii="Microsoft YaHei UI" w:hAnsi="Microsoft YaHei UI" w:eastAsia="Microsoft YaHei UI" w:cs="Microsoft YaHei UI"/>
          <w:i w:val="0"/>
          <w:iCs w:val="0"/>
          <w:caps w:val="0"/>
          <w:spacing w:val="8"/>
          <w:sz w:val="24"/>
          <w:szCs w:val="24"/>
        </w:rPr>
      </w:pPr>
    </w:p>
    <w:p>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eastAsia" w:ascii="Microsoft YaHei UI" w:hAnsi="Microsoft YaHei UI" w:eastAsia="Microsoft YaHei UI" w:cs="Microsoft YaHei UI"/>
          <w:i w:val="0"/>
          <w:iCs w:val="0"/>
          <w:caps w:val="0"/>
          <w:spacing w:val="8"/>
          <w:sz w:val="25"/>
          <w:szCs w:val="25"/>
        </w:rPr>
      </w:pPr>
      <w:r>
        <w:rPr>
          <w:rFonts w:hint="eastAsia" w:ascii="Microsoft YaHei UI" w:hAnsi="Microsoft YaHei UI" w:eastAsia="Microsoft YaHei UI" w:cs="Microsoft YaHei UI"/>
          <w:i w:val="0"/>
          <w:iCs w:val="0"/>
          <w:caps w:val="0"/>
          <w:spacing w:val="8"/>
          <w:sz w:val="22"/>
          <w:szCs w:val="22"/>
          <w:bdr w:val="none" w:color="auto" w:sz="0" w:space="0"/>
          <w:shd w:val="clear" w:fill="FFFFFF"/>
        </w:rPr>
        <w:t>均线指标实际上是移动平均线指标的简称，移动平均线（Moving Average，简称MA）由美国投资专家葛兰威尔（jogepsb ganvle）所创立，由道氏理论的“三种趋势说”演变而来，将道氏理论具体的加以数字化，从数字的变动中去预测股价未来短期、中期、长期的变动方向，为投资决策提供依据。</w:t>
      </w:r>
    </w:p>
    <w:p>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eastAsia" w:ascii="Microsoft YaHei UI" w:hAnsi="Microsoft YaHei UI" w:eastAsia="Microsoft YaHei UI" w:cs="Microsoft YaHei UI"/>
          <w:i w:val="0"/>
          <w:iCs w:val="0"/>
          <w:caps w:val="0"/>
          <w:spacing w:val="8"/>
          <w:sz w:val="25"/>
          <w:szCs w:val="25"/>
        </w:rPr>
      </w:pPr>
    </w:p>
    <w:p>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eastAsia" w:ascii="Microsoft YaHei UI" w:hAnsi="Microsoft YaHei UI" w:eastAsia="Microsoft YaHei UI" w:cs="Microsoft YaHei UI"/>
          <w:i w:val="0"/>
          <w:iCs w:val="0"/>
          <w:caps w:val="0"/>
          <w:spacing w:val="8"/>
          <w:sz w:val="25"/>
          <w:szCs w:val="25"/>
        </w:rPr>
      </w:pPr>
      <w:r>
        <w:rPr>
          <w:rFonts w:hint="eastAsia" w:ascii="Microsoft YaHei UI" w:hAnsi="Microsoft YaHei UI" w:eastAsia="Microsoft YaHei UI" w:cs="Microsoft YaHei UI"/>
          <w:i w:val="0"/>
          <w:iCs w:val="0"/>
          <w:caps w:val="0"/>
          <w:spacing w:val="8"/>
          <w:sz w:val="22"/>
          <w:szCs w:val="22"/>
          <w:bdr w:val="none" w:color="auto" w:sz="0" w:space="0"/>
          <w:shd w:val="clear" w:fill="FFFFFF"/>
        </w:rPr>
        <w:t>时至今日，均线的计算方法有多种变形，MA,EMA,SMA,AMA等计算方式。</w:t>
      </w:r>
      <w:r>
        <w:rPr>
          <w:rStyle w:val="9"/>
          <w:rFonts w:hint="eastAsia" w:ascii="Microsoft YaHei UI" w:hAnsi="Microsoft YaHei UI" w:eastAsia="Microsoft YaHei UI" w:cs="Microsoft YaHei UI"/>
          <w:i w:val="0"/>
          <w:iCs w:val="0"/>
          <w:caps w:val="0"/>
          <w:spacing w:val="8"/>
          <w:sz w:val="22"/>
          <w:szCs w:val="22"/>
          <w:bdr w:val="none" w:color="auto" w:sz="0" w:space="0"/>
          <w:shd w:val="clear" w:fill="FFFFFF"/>
        </w:rPr>
        <w:t>无论哪一种变形，都无法避免粘合缠绕，</w:t>
      </w:r>
      <w:r>
        <w:rPr>
          <w:rFonts w:hint="eastAsia" w:ascii="Microsoft YaHei UI" w:hAnsi="Microsoft YaHei UI" w:eastAsia="Microsoft YaHei UI" w:cs="Microsoft YaHei UI"/>
          <w:i w:val="0"/>
          <w:iCs w:val="0"/>
          <w:caps w:val="0"/>
          <w:spacing w:val="8"/>
          <w:sz w:val="22"/>
          <w:szCs w:val="22"/>
          <w:bdr w:val="none" w:color="auto" w:sz="0" w:space="0"/>
          <w:shd w:val="clear" w:fill="FFFFFF"/>
        </w:rPr>
        <w:t>如下图：</w:t>
      </w:r>
    </w:p>
    <w:p>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eastAsia" w:ascii="Microsoft YaHei UI" w:hAnsi="Microsoft YaHei UI" w:eastAsia="Microsoft YaHei UI" w:cs="Microsoft YaHei UI"/>
          <w:i w:val="0"/>
          <w:iCs w:val="0"/>
          <w:caps w:val="0"/>
          <w:spacing w:val="8"/>
          <w:sz w:val="25"/>
          <w:szCs w:val="25"/>
        </w:rPr>
      </w:pPr>
    </w:p>
    <w:p>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center"/>
        <w:rPr>
          <w:rFonts w:hint="eastAsia" w:ascii="Microsoft YaHei UI" w:hAnsi="Microsoft YaHei UI" w:eastAsia="Microsoft YaHei UI" w:cs="Microsoft YaHei UI"/>
          <w:i w:val="0"/>
          <w:iCs w:val="0"/>
          <w:caps w:val="0"/>
          <w:spacing w:val="8"/>
          <w:sz w:val="25"/>
          <w:szCs w:val="25"/>
        </w:rPr>
      </w:pPr>
      <w:r>
        <w:rPr>
          <w:rFonts w:hint="eastAsia" w:ascii="Microsoft YaHei UI" w:hAnsi="Microsoft YaHei UI" w:eastAsia="Microsoft YaHei UI" w:cs="Microsoft YaHei UI"/>
          <w:i w:val="0"/>
          <w:iCs w:val="0"/>
          <w:caps w:val="0"/>
          <w:spacing w:val="8"/>
          <w:sz w:val="25"/>
          <w:szCs w:val="25"/>
          <w:bdr w:val="none" w:color="auto" w:sz="0" w:space="0"/>
          <w:shd w:val="clear" w:fill="FFFFFF"/>
        </w:rPr>
        <w:drawing>
          <wp:inline distT="0" distB="0" distL="114300" distR="114300">
            <wp:extent cx="10287000" cy="2581275"/>
            <wp:effectExtent l="0" t="0" r="0" b="9525"/>
            <wp:docPr id="5"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descr="IMG_256"/>
                    <pic:cNvPicPr>
                      <a:picLocks noChangeAspect="1"/>
                    </pic:cNvPicPr>
                  </pic:nvPicPr>
                  <pic:blipFill>
                    <a:blip r:embed="rId4"/>
                    <a:stretch>
                      <a:fillRect/>
                    </a:stretch>
                  </pic:blipFill>
                  <pic:spPr>
                    <a:xfrm>
                      <a:off x="0" y="0"/>
                      <a:ext cx="10287000" cy="2581275"/>
                    </a:xfrm>
                    <a:prstGeom prst="rect">
                      <a:avLst/>
                    </a:prstGeom>
                    <a:noFill/>
                    <a:ln w="9525">
                      <a:noFill/>
                    </a:ln>
                  </pic:spPr>
                </pic:pic>
              </a:graphicData>
            </a:graphic>
          </wp:inline>
        </w:drawing>
      </w:r>
    </w:p>
    <w:p>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eastAsia" w:ascii="Microsoft YaHei UI" w:hAnsi="Microsoft YaHei UI" w:eastAsia="Microsoft YaHei UI" w:cs="Microsoft YaHei UI"/>
          <w:i w:val="0"/>
          <w:iCs w:val="0"/>
          <w:caps w:val="0"/>
          <w:spacing w:val="8"/>
          <w:sz w:val="25"/>
          <w:szCs w:val="25"/>
        </w:rPr>
      </w:pPr>
    </w:p>
    <w:p>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eastAsia" w:ascii="Microsoft YaHei UI" w:hAnsi="Microsoft YaHei UI" w:eastAsia="Microsoft YaHei UI" w:cs="Microsoft YaHei UI"/>
          <w:i w:val="0"/>
          <w:iCs w:val="0"/>
          <w:caps w:val="0"/>
          <w:spacing w:val="8"/>
          <w:sz w:val="25"/>
          <w:szCs w:val="25"/>
        </w:rPr>
      </w:pPr>
      <w:r>
        <w:rPr>
          <w:rFonts w:hint="eastAsia" w:ascii="Microsoft YaHei UI" w:hAnsi="Microsoft YaHei UI" w:eastAsia="Microsoft YaHei UI" w:cs="Microsoft YaHei UI"/>
          <w:i w:val="0"/>
          <w:iCs w:val="0"/>
          <w:caps w:val="0"/>
          <w:spacing w:val="8"/>
          <w:sz w:val="22"/>
          <w:szCs w:val="22"/>
          <w:bdr w:val="none" w:color="auto" w:sz="0" w:space="0"/>
          <w:shd w:val="clear" w:fill="FFFFFF"/>
        </w:rPr>
        <w:t>俗称震荡，从趋势交易的角度来看，这种没有趋势行情的就是回撤期。基于均线的交易模型在这种行情下会亏损，也就是失效。</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eastAsia" w:ascii="Microsoft YaHei UI" w:hAnsi="Microsoft YaHei UI" w:eastAsia="Microsoft YaHei UI" w:cs="Microsoft YaHei UI"/>
          <w:i w:val="0"/>
          <w:iCs w:val="0"/>
          <w:caps w:val="0"/>
          <w:spacing w:val="8"/>
          <w:sz w:val="24"/>
          <w:szCs w:val="24"/>
        </w:rPr>
      </w:pP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both"/>
        <w:rPr>
          <w:rFonts w:hint="eastAsia" w:ascii="Microsoft YaHei UI" w:hAnsi="Microsoft YaHei UI" w:eastAsia="Microsoft YaHei UI" w:cs="Microsoft YaHei UI"/>
          <w:i w:val="0"/>
          <w:iCs w:val="0"/>
          <w:caps w:val="0"/>
          <w:spacing w:val="9"/>
          <w:sz w:val="25"/>
          <w:szCs w:val="25"/>
        </w:rPr>
      </w:pPr>
      <w:r>
        <w:rPr>
          <w:rFonts w:hint="eastAsia" w:ascii="Microsoft YaHei UI" w:hAnsi="Microsoft YaHei UI" w:eastAsia="Microsoft YaHei UI" w:cs="Microsoft YaHei UI"/>
          <w:i w:val="0"/>
          <w:iCs w:val="0"/>
          <w:caps w:val="0"/>
          <w:spacing w:val="9"/>
          <w:sz w:val="22"/>
          <w:szCs w:val="22"/>
          <w:bdr w:val="none" w:color="auto" w:sz="0" w:space="0"/>
        </w:rPr>
        <w:t>早在2021年，我们发布过一个均线过滤的策略：</w:t>
      </w:r>
      <w:r>
        <w:rPr>
          <w:rFonts w:hint="eastAsia" w:ascii="Microsoft YaHei UI" w:hAnsi="Microsoft YaHei UI" w:eastAsia="Microsoft YaHei UI" w:cs="Microsoft YaHei UI"/>
          <w:i w:val="0"/>
          <w:iCs w:val="0"/>
          <w:caps w:val="0"/>
          <w:color w:val="576B95"/>
          <w:spacing w:val="7"/>
          <w:sz w:val="22"/>
          <w:szCs w:val="22"/>
          <w:u w:val="none"/>
          <w:bdr w:val="none" w:color="auto" w:sz="0" w:space="0"/>
        </w:rPr>
        <w:fldChar w:fldCharType="begin"/>
      </w:r>
      <w:r>
        <w:rPr>
          <w:rFonts w:hint="eastAsia" w:ascii="Microsoft YaHei UI" w:hAnsi="Microsoft YaHei UI" w:eastAsia="Microsoft YaHei UI" w:cs="Microsoft YaHei UI"/>
          <w:i w:val="0"/>
          <w:iCs w:val="0"/>
          <w:caps w:val="0"/>
          <w:color w:val="576B95"/>
          <w:spacing w:val="7"/>
          <w:sz w:val="22"/>
          <w:szCs w:val="22"/>
          <w:u w:val="none"/>
          <w:bdr w:val="none" w:color="auto" w:sz="0" w:space="0"/>
        </w:rPr>
        <w:instrText xml:space="preserve"> HYPERLINK "https://mp.weixin.qq.com/s?__biz=MjM5MzE5NzUxNw==&amp;mid=2447860029&amp;idx=1&amp;sn=499b4e774aa53b0c9a77908aed24319c&amp;chksm=b2897d9f85fef48969116da49b3fbdd9b6d1073ee6f61fa3ae2662703ad567b35e71ed73931d&amp;token=2035626738&amp;lang=zh_CN&amp;scene=21" \l "wechat_redirect" \t "_blank" </w:instrText>
      </w:r>
      <w:r>
        <w:rPr>
          <w:rFonts w:hint="eastAsia" w:ascii="Microsoft YaHei UI" w:hAnsi="Microsoft YaHei UI" w:eastAsia="Microsoft YaHei UI" w:cs="Microsoft YaHei UI"/>
          <w:i w:val="0"/>
          <w:iCs w:val="0"/>
          <w:caps w:val="0"/>
          <w:color w:val="576B95"/>
          <w:spacing w:val="7"/>
          <w:sz w:val="22"/>
          <w:szCs w:val="22"/>
          <w:u w:val="none"/>
          <w:bdr w:val="none" w:color="auto" w:sz="0" w:space="0"/>
        </w:rPr>
        <w:fldChar w:fldCharType="separate"/>
      </w:r>
      <w:r>
        <w:rPr>
          <w:rStyle w:val="10"/>
          <w:rFonts w:hint="eastAsia" w:ascii="Microsoft YaHei UI" w:hAnsi="Microsoft YaHei UI" w:eastAsia="Microsoft YaHei UI" w:cs="Microsoft YaHei UI"/>
          <w:i w:val="0"/>
          <w:iCs w:val="0"/>
          <w:caps w:val="0"/>
          <w:color w:val="576B95"/>
          <w:spacing w:val="7"/>
          <w:sz w:val="22"/>
          <w:szCs w:val="22"/>
          <w:u w:val="none"/>
          <w:bdr w:val="none" w:color="auto" w:sz="0" w:space="0"/>
        </w:rPr>
        <w:t>SF30 | 双均线交易模型的震荡过滤</w:t>
      </w:r>
      <w:r>
        <w:rPr>
          <w:rFonts w:hint="eastAsia" w:ascii="Microsoft YaHei UI" w:hAnsi="Microsoft YaHei UI" w:eastAsia="Microsoft YaHei UI" w:cs="Microsoft YaHei UI"/>
          <w:i w:val="0"/>
          <w:iCs w:val="0"/>
          <w:caps w:val="0"/>
          <w:color w:val="576B95"/>
          <w:spacing w:val="7"/>
          <w:sz w:val="22"/>
          <w:szCs w:val="22"/>
          <w:u w:val="none"/>
          <w:bdr w:val="none" w:color="auto" w:sz="0" w:space="0"/>
        </w:rPr>
        <w:fldChar w:fldCharType="end"/>
      </w:r>
      <w:r>
        <w:rPr>
          <w:rFonts w:hint="eastAsia" w:ascii="Microsoft YaHei UI" w:hAnsi="Microsoft YaHei UI" w:eastAsia="Microsoft YaHei UI" w:cs="Microsoft YaHei UI"/>
          <w:i w:val="0"/>
          <w:iCs w:val="0"/>
          <w:caps w:val="0"/>
          <w:spacing w:val="9"/>
          <w:sz w:val="22"/>
          <w:szCs w:val="22"/>
          <w:bdr w:val="none" w:color="auto" w:sz="0" w:space="0"/>
        </w:rPr>
        <w:t>。这个策略是计算波动差，也就是波动率来过滤震荡。相当于在均线的基础上增加了一个过滤指标。</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both"/>
        <w:rPr>
          <w:rFonts w:hint="eastAsia" w:ascii="Microsoft YaHei UI" w:hAnsi="Microsoft YaHei UI" w:eastAsia="Microsoft YaHei UI" w:cs="Microsoft YaHei UI"/>
          <w:i w:val="0"/>
          <w:iCs w:val="0"/>
          <w:caps w:val="0"/>
          <w:spacing w:val="9"/>
          <w:sz w:val="25"/>
          <w:szCs w:val="25"/>
        </w:rPr>
      </w:pP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both"/>
        <w:rPr>
          <w:rFonts w:hint="eastAsia" w:ascii="Microsoft YaHei UI" w:hAnsi="Microsoft YaHei UI" w:eastAsia="Microsoft YaHei UI" w:cs="Microsoft YaHei UI"/>
          <w:i w:val="0"/>
          <w:iCs w:val="0"/>
          <w:caps w:val="0"/>
          <w:spacing w:val="9"/>
          <w:sz w:val="25"/>
          <w:szCs w:val="25"/>
        </w:rPr>
      </w:pPr>
      <w:r>
        <w:rPr>
          <w:rStyle w:val="9"/>
          <w:rFonts w:hint="eastAsia" w:ascii="Microsoft YaHei UI" w:hAnsi="Microsoft YaHei UI" w:eastAsia="Microsoft YaHei UI" w:cs="Microsoft YaHei UI"/>
          <w:i w:val="0"/>
          <w:iCs w:val="0"/>
          <w:caps w:val="0"/>
          <w:spacing w:val="9"/>
          <w:sz w:val="22"/>
          <w:szCs w:val="22"/>
          <w:bdr w:val="none" w:color="auto" w:sz="0" w:space="0"/>
        </w:rPr>
        <w:t>然而，今天这个策略我们不再依赖过滤器，而是通过排列组合重新赋值的方法达到过滤目的，也就是不需要额外指标辅助，如下图：</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60" w:afterAutospacing="0"/>
        <w:ind w:left="0" w:right="0" w:firstLine="0"/>
        <w:jc w:val="center"/>
        <w:rPr>
          <w:rFonts w:hint="eastAsia" w:ascii="Microsoft YaHei UI" w:hAnsi="Microsoft YaHei UI" w:eastAsia="Microsoft YaHei UI" w:cs="Microsoft YaHei UI"/>
          <w:i w:val="0"/>
          <w:iCs w:val="0"/>
          <w:caps w:val="0"/>
          <w:spacing w:val="9"/>
          <w:sz w:val="25"/>
          <w:szCs w:val="25"/>
        </w:rPr>
      </w:pPr>
      <w:r>
        <w:rPr>
          <w:rFonts w:hint="eastAsia" w:ascii="Microsoft YaHei UI" w:hAnsi="Microsoft YaHei UI" w:eastAsia="Microsoft YaHei UI" w:cs="Microsoft YaHei UI"/>
          <w:i w:val="0"/>
          <w:iCs w:val="0"/>
          <w:caps w:val="0"/>
          <w:spacing w:val="9"/>
          <w:sz w:val="25"/>
          <w:szCs w:val="25"/>
          <w:bdr w:val="none" w:color="auto" w:sz="0" w:space="0"/>
        </w:rPr>
        <w:drawing>
          <wp:inline distT="0" distB="0" distL="114300" distR="114300">
            <wp:extent cx="5819775" cy="3152775"/>
            <wp:effectExtent l="0" t="0" r="9525" b="9525"/>
            <wp:docPr id="2" name="图片 2"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IMG_257"/>
                    <pic:cNvPicPr>
                      <a:picLocks noChangeAspect="1"/>
                    </pic:cNvPicPr>
                  </pic:nvPicPr>
                  <pic:blipFill>
                    <a:blip r:embed="rId5"/>
                    <a:stretch>
                      <a:fillRect/>
                    </a:stretch>
                  </pic:blipFill>
                  <pic:spPr>
                    <a:xfrm>
                      <a:off x="0" y="0"/>
                      <a:ext cx="5819775" cy="3152775"/>
                    </a:xfrm>
                    <a:prstGeom prst="rect">
                      <a:avLst/>
                    </a:prstGeom>
                    <a:noFill/>
                    <a:ln w="9525">
                      <a:noFill/>
                    </a:ln>
                  </pic:spPr>
                </pic:pic>
              </a:graphicData>
            </a:graphic>
          </wp:inline>
        </w:drawing>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both"/>
        <w:rPr>
          <w:rFonts w:hint="eastAsia" w:ascii="Microsoft YaHei UI" w:hAnsi="Microsoft YaHei UI" w:eastAsia="Microsoft YaHei UI" w:cs="Microsoft YaHei UI"/>
          <w:i w:val="0"/>
          <w:iCs w:val="0"/>
          <w:caps w:val="0"/>
          <w:spacing w:val="9"/>
          <w:sz w:val="25"/>
          <w:szCs w:val="25"/>
        </w:rPr>
      </w:pPr>
      <w:r>
        <w:rPr>
          <w:rFonts w:hint="eastAsia" w:ascii="Microsoft YaHei UI" w:hAnsi="Microsoft YaHei UI" w:eastAsia="Microsoft YaHei UI" w:cs="Microsoft YaHei UI"/>
          <w:i w:val="0"/>
          <w:iCs w:val="0"/>
          <w:caps w:val="0"/>
          <w:spacing w:val="9"/>
          <w:sz w:val="22"/>
          <w:szCs w:val="22"/>
          <w:bdr w:val="none" w:color="auto" w:sz="0" w:space="0"/>
        </w:rPr>
        <w:t>均线的理想状态应该就是这种样子，趋势的时候变化，震荡时候就应该走横，不要有绕来绕去的变化。在软件里实现：</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60" w:afterAutospacing="0"/>
        <w:ind w:left="0" w:right="0" w:firstLine="0"/>
        <w:jc w:val="center"/>
        <w:rPr>
          <w:rFonts w:hint="eastAsia" w:ascii="Microsoft YaHei UI" w:hAnsi="Microsoft YaHei UI" w:eastAsia="Microsoft YaHei UI" w:cs="Microsoft YaHei UI"/>
          <w:i w:val="0"/>
          <w:iCs w:val="0"/>
          <w:caps w:val="0"/>
          <w:spacing w:val="9"/>
          <w:sz w:val="25"/>
          <w:szCs w:val="25"/>
        </w:rPr>
      </w:pPr>
      <w:r>
        <w:rPr>
          <w:rFonts w:hint="eastAsia" w:ascii="Microsoft YaHei UI" w:hAnsi="Microsoft YaHei UI" w:eastAsia="Microsoft YaHei UI" w:cs="Microsoft YaHei UI"/>
          <w:i w:val="0"/>
          <w:iCs w:val="0"/>
          <w:caps w:val="0"/>
          <w:spacing w:val="9"/>
          <w:sz w:val="25"/>
          <w:szCs w:val="25"/>
          <w:bdr w:val="none" w:color="auto" w:sz="0" w:space="0"/>
        </w:rPr>
        <w:drawing>
          <wp:inline distT="0" distB="0" distL="114300" distR="114300">
            <wp:extent cx="10287000" cy="4438650"/>
            <wp:effectExtent l="0" t="0" r="0" b="0"/>
            <wp:docPr id="4" name="图片 3"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3" descr="IMG_258"/>
                    <pic:cNvPicPr>
                      <a:picLocks noChangeAspect="1"/>
                    </pic:cNvPicPr>
                  </pic:nvPicPr>
                  <pic:blipFill>
                    <a:blip r:embed="rId6"/>
                    <a:stretch>
                      <a:fillRect/>
                    </a:stretch>
                  </pic:blipFill>
                  <pic:spPr>
                    <a:xfrm>
                      <a:off x="0" y="0"/>
                      <a:ext cx="10287000" cy="4438650"/>
                    </a:xfrm>
                    <a:prstGeom prst="rect">
                      <a:avLst/>
                    </a:prstGeom>
                    <a:noFill/>
                    <a:ln w="9525">
                      <a:noFill/>
                    </a:ln>
                  </pic:spPr>
                </pic:pic>
              </a:graphicData>
            </a:graphic>
          </wp:inline>
        </w:drawing>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both"/>
        <w:rPr>
          <w:rFonts w:hint="eastAsia" w:ascii="Microsoft YaHei UI" w:hAnsi="Microsoft YaHei UI" w:eastAsia="Microsoft YaHei UI" w:cs="Microsoft YaHei UI"/>
          <w:i w:val="0"/>
          <w:iCs w:val="0"/>
          <w:caps w:val="0"/>
          <w:spacing w:val="9"/>
          <w:sz w:val="25"/>
          <w:szCs w:val="25"/>
        </w:rPr>
      </w:pPr>
      <w:r>
        <w:rPr>
          <w:rFonts w:hint="eastAsia" w:ascii="Microsoft YaHei UI" w:hAnsi="Microsoft YaHei UI" w:eastAsia="Microsoft YaHei UI" w:cs="Microsoft YaHei UI"/>
          <w:i w:val="0"/>
          <w:iCs w:val="0"/>
          <w:caps w:val="0"/>
          <w:spacing w:val="9"/>
          <w:sz w:val="22"/>
          <w:szCs w:val="22"/>
          <w:bdr w:val="none" w:color="auto" w:sz="0" w:space="0"/>
        </w:rPr>
        <w:t>如上图，当出现震荡时，多条均线形成阶梯一样的形态。遇到趋势时又能恢复原样。</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60" w:afterAutospacing="0"/>
        <w:ind w:left="0" w:right="0" w:firstLine="0"/>
        <w:jc w:val="center"/>
        <w:rPr>
          <w:rFonts w:hint="eastAsia" w:ascii="Microsoft YaHei UI" w:hAnsi="Microsoft YaHei UI" w:eastAsia="Microsoft YaHei UI" w:cs="Microsoft YaHei UI"/>
          <w:i w:val="0"/>
          <w:iCs w:val="0"/>
          <w:caps w:val="0"/>
          <w:spacing w:val="9"/>
          <w:sz w:val="25"/>
          <w:szCs w:val="25"/>
        </w:rPr>
      </w:pPr>
      <w:r>
        <w:rPr>
          <w:rFonts w:hint="eastAsia" w:ascii="Microsoft YaHei UI" w:hAnsi="Microsoft YaHei UI" w:eastAsia="Microsoft YaHei UI" w:cs="Microsoft YaHei UI"/>
          <w:i w:val="0"/>
          <w:iCs w:val="0"/>
          <w:caps w:val="0"/>
          <w:spacing w:val="9"/>
          <w:sz w:val="25"/>
          <w:szCs w:val="25"/>
          <w:bdr w:val="none" w:color="auto" w:sz="0" w:space="0"/>
        </w:rPr>
        <w:drawing>
          <wp:inline distT="0" distB="0" distL="114300" distR="114300">
            <wp:extent cx="10287000" cy="5124450"/>
            <wp:effectExtent l="0" t="0" r="0" b="0"/>
            <wp:docPr id="6" name="图片 4"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4" descr="IMG_259"/>
                    <pic:cNvPicPr>
                      <a:picLocks noChangeAspect="1"/>
                    </pic:cNvPicPr>
                  </pic:nvPicPr>
                  <pic:blipFill>
                    <a:blip r:embed="rId7"/>
                    <a:stretch>
                      <a:fillRect/>
                    </a:stretch>
                  </pic:blipFill>
                  <pic:spPr>
                    <a:xfrm>
                      <a:off x="0" y="0"/>
                      <a:ext cx="10287000" cy="5124450"/>
                    </a:xfrm>
                    <a:prstGeom prst="rect">
                      <a:avLst/>
                    </a:prstGeom>
                    <a:noFill/>
                    <a:ln w="9525">
                      <a:noFill/>
                    </a:ln>
                  </pic:spPr>
                </pic:pic>
              </a:graphicData>
            </a:graphic>
          </wp:inline>
        </w:drawing>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both"/>
        <w:rPr>
          <w:rFonts w:hint="eastAsia" w:ascii="Microsoft YaHei UI" w:hAnsi="Microsoft YaHei UI" w:eastAsia="Microsoft YaHei UI" w:cs="Microsoft YaHei UI"/>
          <w:i w:val="0"/>
          <w:iCs w:val="0"/>
          <w:caps w:val="0"/>
          <w:spacing w:val="9"/>
          <w:sz w:val="25"/>
          <w:szCs w:val="25"/>
        </w:rPr>
      </w:pPr>
      <w:r>
        <w:rPr>
          <w:rFonts w:hint="eastAsia" w:ascii="Microsoft YaHei UI" w:hAnsi="Microsoft YaHei UI" w:eastAsia="Microsoft YaHei UI" w:cs="Microsoft YaHei UI"/>
          <w:i w:val="0"/>
          <w:iCs w:val="0"/>
          <w:caps w:val="0"/>
          <w:spacing w:val="9"/>
          <w:sz w:val="22"/>
          <w:szCs w:val="22"/>
          <w:bdr w:val="none" w:color="auto" w:sz="0" w:space="0"/>
        </w:rPr>
        <w:t>我们都知道，均线即使肉眼观察到是“横”的状态，它具体的数值也是会有微小变动的，如果它的前值与新值一致，我们就可以通过一个简单的方法来过滤震荡：</w:t>
      </w:r>
    </w:p>
    <w:p>
      <w:pPr>
        <w:pStyle w:val="5"/>
        <w:keepNext w:val="0"/>
        <w:keepLines w:val="0"/>
        <w:widowControl/>
        <w:suppressLineNumbers w:val="0"/>
        <w:pBdr>
          <w:top w:val="single" w:color="F0F0F0" w:sz="6" w:space="10"/>
          <w:left w:val="single" w:color="F0F0F0" w:sz="6" w:space="31"/>
          <w:bottom w:val="single" w:color="F0F0F0" w:sz="6" w:space="10"/>
          <w:right w:val="single" w:color="F0F0F0" w:sz="6" w:space="10"/>
        </w:pBdr>
        <w:shd w:val="clear" w:fill="FAFAFA"/>
        <w:spacing w:before="150" w:beforeAutospacing="0" w:after="150" w:afterAutospacing="0"/>
        <w:ind w:left="0" w:right="0" w:firstLine="0"/>
        <w:jc w:val="both"/>
        <w:rPr>
          <w:i w:val="0"/>
          <w:iCs w:val="0"/>
          <w:caps w:val="0"/>
          <w:color w:val="333333"/>
          <w:spacing w:val="9"/>
          <w:sz w:val="21"/>
          <w:szCs w:val="21"/>
        </w:rPr>
      </w:pPr>
      <w:r>
        <w:rPr>
          <w:rFonts w:ascii="Consolas" w:hAnsi="Consolas" w:eastAsia="Consolas" w:cs="Consolas"/>
          <w:i w:val="0"/>
          <w:iCs w:val="0"/>
          <w:caps w:val="0"/>
          <w:color w:val="333333"/>
          <w:spacing w:val="9"/>
          <w:sz w:val="22"/>
          <w:szCs w:val="22"/>
          <w:bdr w:val="none" w:color="auto" w:sz="0" w:space="0"/>
          <w:shd w:val="clear" w:fill="FAFAFA"/>
        </w:rPr>
        <w:t>macond=ma[-1]==ma[-2]</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both"/>
        <w:rPr>
          <w:rFonts w:hint="eastAsia" w:ascii="Microsoft YaHei UI" w:hAnsi="Microsoft YaHei UI" w:eastAsia="Microsoft YaHei UI" w:cs="Microsoft YaHei UI"/>
          <w:i w:val="0"/>
          <w:iCs w:val="0"/>
          <w:caps w:val="0"/>
          <w:spacing w:val="9"/>
          <w:sz w:val="25"/>
          <w:szCs w:val="25"/>
        </w:rPr>
      </w:pPr>
      <w:r>
        <w:rPr>
          <w:rFonts w:hint="eastAsia" w:ascii="Microsoft YaHei UI" w:hAnsi="Microsoft YaHei UI" w:eastAsia="Microsoft YaHei UI" w:cs="Microsoft YaHei UI"/>
          <w:i w:val="0"/>
          <w:iCs w:val="0"/>
          <w:caps w:val="0"/>
          <w:spacing w:val="9"/>
          <w:sz w:val="22"/>
          <w:szCs w:val="22"/>
          <w:bdr w:val="none" w:color="auto" w:sz="0" w:space="0"/>
        </w:rPr>
        <w:t>是的，就是这一个公式即可起到过滤效果。</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both"/>
        <w:rPr>
          <w:rFonts w:hint="eastAsia" w:ascii="Microsoft YaHei UI" w:hAnsi="Microsoft YaHei UI" w:eastAsia="Microsoft YaHei UI" w:cs="Microsoft YaHei UI"/>
          <w:i w:val="0"/>
          <w:iCs w:val="0"/>
          <w:caps w:val="0"/>
          <w:spacing w:val="9"/>
          <w:sz w:val="25"/>
          <w:szCs w:val="25"/>
        </w:rPr>
      </w:pP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60" w:afterAutospacing="0"/>
        <w:ind w:left="0" w:right="0" w:firstLine="0"/>
        <w:jc w:val="center"/>
        <w:rPr>
          <w:rFonts w:hint="eastAsia" w:ascii="Microsoft YaHei UI" w:hAnsi="Microsoft YaHei UI" w:eastAsia="Microsoft YaHei UI" w:cs="Microsoft YaHei UI"/>
          <w:i w:val="0"/>
          <w:iCs w:val="0"/>
          <w:caps w:val="0"/>
          <w:spacing w:val="9"/>
          <w:sz w:val="25"/>
          <w:szCs w:val="25"/>
        </w:rPr>
      </w:pPr>
      <w:r>
        <w:rPr>
          <w:rFonts w:hint="eastAsia" w:ascii="Microsoft YaHei UI" w:hAnsi="Microsoft YaHei UI" w:eastAsia="Microsoft YaHei UI" w:cs="Microsoft YaHei UI"/>
          <w:i w:val="0"/>
          <w:iCs w:val="0"/>
          <w:caps w:val="0"/>
          <w:spacing w:val="9"/>
          <w:sz w:val="25"/>
          <w:szCs w:val="25"/>
          <w:bdr w:val="none" w:color="auto" w:sz="0" w:space="0"/>
        </w:rPr>
        <w:drawing>
          <wp:inline distT="0" distB="0" distL="114300" distR="114300">
            <wp:extent cx="10287000" cy="5172075"/>
            <wp:effectExtent l="0" t="0" r="0" b="9525"/>
            <wp:docPr id="1" name="图片 5" descr="IMG_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5" descr="IMG_260"/>
                    <pic:cNvPicPr>
                      <a:picLocks noChangeAspect="1"/>
                    </pic:cNvPicPr>
                  </pic:nvPicPr>
                  <pic:blipFill>
                    <a:blip r:embed="rId8"/>
                    <a:stretch>
                      <a:fillRect/>
                    </a:stretch>
                  </pic:blipFill>
                  <pic:spPr>
                    <a:xfrm>
                      <a:off x="0" y="0"/>
                      <a:ext cx="10287000" cy="5172075"/>
                    </a:xfrm>
                    <a:prstGeom prst="rect">
                      <a:avLst/>
                    </a:prstGeom>
                    <a:noFill/>
                    <a:ln w="9525">
                      <a:noFill/>
                    </a:ln>
                  </pic:spPr>
                </pic:pic>
              </a:graphicData>
            </a:graphic>
          </wp:inline>
        </w:drawing>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both"/>
        <w:rPr>
          <w:rFonts w:hint="eastAsia" w:ascii="Microsoft YaHei UI" w:hAnsi="Microsoft YaHei UI" w:eastAsia="Microsoft YaHei UI" w:cs="Microsoft YaHei UI"/>
          <w:i w:val="0"/>
          <w:iCs w:val="0"/>
          <w:caps w:val="0"/>
          <w:spacing w:val="9"/>
          <w:sz w:val="25"/>
          <w:szCs w:val="25"/>
        </w:rPr>
      </w:pPr>
      <w:r>
        <w:rPr>
          <w:rFonts w:hint="eastAsia" w:ascii="Microsoft YaHei UI" w:hAnsi="Microsoft YaHei UI" w:eastAsia="Microsoft YaHei UI" w:cs="Microsoft YaHei UI"/>
          <w:i w:val="0"/>
          <w:iCs w:val="0"/>
          <w:caps w:val="0"/>
          <w:spacing w:val="9"/>
          <w:sz w:val="22"/>
          <w:szCs w:val="22"/>
          <w:bdr w:val="none" w:color="auto" w:sz="0" w:space="0"/>
        </w:rPr>
        <w:t>这是一个好方法，但是依然不能完全过滤震荡，毕竟震荡是小级别的趋势。我们只能减少因均线缠绕造成的损失。</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60" w:afterAutospacing="0"/>
        <w:ind w:left="0" w:right="0" w:firstLine="0"/>
        <w:jc w:val="center"/>
        <w:rPr>
          <w:rFonts w:hint="eastAsia" w:ascii="Microsoft YaHei UI" w:hAnsi="Microsoft YaHei UI" w:eastAsia="Microsoft YaHei UI" w:cs="Microsoft YaHei UI"/>
          <w:i w:val="0"/>
          <w:iCs w:val="0"/>
          <w:caps w:val="0"/>
          <w:spacing w:val="9"/>
          <w:sz w:val="25"/>
          <w:szCs w:val="25"/>
        </w:rPr>
      </w:pPr>
      <w:r>
        <w:rPr>
          <w:rFonts w:hint="eastAsia" w:ascii="Microsoft YaHei UI" w:hAnsi="Microsoft YaHei UI" w:eastAsia="Microsoft YaHei UI" w:cs="Microsoft YaHei UI"/>
          <w:i w:val="0"/>
          <w:iCs w:val="0"/>
          <w:caps w:val="0"/>
          <w:spacing w:val="9"/>
          <w:sz w:val="25"/>
          <w:szCs w:val="25"/>
          <w:bdr w:val="none" w:color="auto" w:sz="0" w:space="0"/>
        </w:rPr>
        <w:drawing>
          <wp:inline distT="0" distB="0" distL="114300" distR="114300">
            <wp:extent cx="10287000" cy="4438650"/>
            <wp:effectExtent l="0" t="0" r="0" b="0"/>
            <wp:docPr id="3" name="图片 6" descr="IMG_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6" descr="IMG_261"/>
                    <pic:cNvPicPr>
                      <a:picLocks noChangeAspect="1"/>
                    </pic:cNvPicPr>
                  </pic:nvPicPr>
                  <pic:blipFill>
                    <a:blip r:embed="rId9"/>
                    <a:stretch>
                      <a:fillRect/>
                    </a:stretch>
                  </pic:blipFill>
                  <pic:spPr>
                    <a:xfrm>
                      <a:off x="0" y="0"/>
                      <a:ext cx="10287000" cy="4438650"/>
                    </a:xfrm>
                    <a:prstGeom prst="rect">
                      <a:avLst/>
                    </a:prstGeom>
                    <a:noFill/>
                    <a:ln w="9525">
                      <a:noFill/>
                    </a:ln>
                  </pic:spPr>
                </pic:pic>
              </a:graphicData>
            </a:graphic>
          </wp:inline>
        </w:drawing>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both"/>
        <w:rPr>
          <w:rFonts w:hint="eastAsia" w:ascii="Microsoft YaHei UI" w:hAnsi="Microsoft YaHei UI" w:eastAsia="Microsoft YaHei UI" w:cs="Microsoft YaHei UI"/>
          <w:i w:val="0"/>
          <w:iCs w:val="0"/>
          <w:caps w:val="0"/>
          <w:spacing w:val="9"/>
          <w:sz w:val="25"/>
          <w:szCs w:val="25"/>
        </w:rPr>
      </w:pPr>
      <w:r>
        <w:rPr>
          <w:rStyle w:val="9"/>
          <w:rFonts w:hint="eastAsia" w:ascii="Microsoft YaHei UI" w:hAnsi="Microsoft YaHei UI" w:eastAsia="Microsoft YaHei UI" w:cs="Microsoft YaHei UI"/>
          <w:i w:val="0"/>
          <w:iCs w:val="0"/>
          <w:caps w:val="0"/>
          <w:spacing w:val="9"/>
          <w:sz w:val="25"/>
          <w:szCs w:val="25"/>
          <w:bdr w:val="none" w:color="auto" w:sz="0" w:space="0"/>
        </w:rPr>
        <w:t>重点：</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both"/>
        <w:rPr>
          <w:rFonts w:hint="eastAsia" w:ascii="Microsoft YaHei UI" w:hAnsi="Microsoft YaHei UI" w:eastAsia="Microsoft YaHei UI" w:cs="Microsoft YaHei UI"/>
          <w:i w:val="0"/>
          <w:iCs w:val="0"/>
          <w:caps w:val="0"/>
          <w:spacing w:val="9"/>
          <w:sz w:val="25"/>
          <w:szCs w:val="25"/>
        </w:rPr>
      </w:pPr>
      <w:r>
        <w:rPr>
          <w:rStyle w:val="9"/>
          <w:rFonts w:hint="eastAsia" w:ascii="Microsoft YaHei UI" w:hAnsi="Microsoft YaHei UI" w:eastAsia="Microsoft YaHei UI" w:cs="Microsoft YaHei UI"/>
          <w:i w:val="0"/>
          <w:iCs w:val="0"/>
          <w:caps w:val="0"/>
          <w:spacing w:val="9"/>
          <w:sz w:val="22"/>
          <w:szCs w:val="22"/>
          <w:bdr w:val="none" w:color="auto" w:sz="0" w:space="0"/>
        </w:rPr>
        <w:t>这个均线是如何计算的呢？以多头为例，我们需要保存不断创新高的值，当均线不在创新高时，我们就用前值来当作最新的均线值，其中我们也用到成交量加权来进一步优化均线，空头反之。</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both"/>
        <w:rPr>
          <w:rFonts w:hint="eastAsia" w:ascii="Microsoft YaHei UI" w:hAnsi="Microsoft YaHei UI" w:eastAsia="Microsoft YaHei UI" w:cs="Microsoft YaHei UI"/>
          <w:i w:val="0"/>
          <w:iCs w:val="0"/>
          <w:caps w:val="0"/>
          <w:spacing w:val="9"/>
          <w:sz w:val="25"/>
          <w:szCs w:val="25"/>
        </w:rPr>
      </w:pP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both"/>
        <w:rPr>
          <w:rFonts w:hint="eastAsia" w:ascii="Microsoft YaHei UI" w:hAnsi="Microsoft YaHei UI" w:eastAsia="Microsoft YaHei UI" w:cs="Microsoft YaHei UI"/>
          <w:i w:val="0"/>
          <w:iCs w:val="0"/>
          <w:caps w:val="0"/>
          <w:spacing w:val="9"/>
          <w:sz w:val="25"/>
          <w:szCs w:val="25"/>
        </w:rPr>
      </w:pPr>
      <w:r>
        <w:rPr>
          <w:rFonts w:hint="eastAsia" w:ascii="Microsoft YaHei UI" w:hAnsi="Microsoft YaHei UI" w:eastAsia="Microsoft YaHei UI" w:cs="Microsoft YaHei UI"/>
          <w:i w:val="0"/>
          <w:iCs w:val="0"/>
          <w:caps w:val="0"/>
          <w:spacing w:val="9"/>
          <w:sz w:val="22"/>
          <w:szCs w:val="22"/>
          <w:bdr w:val="none" w:color="auto" w:sz="0" w:space="0"/>
        </w:rPr>
        <w:t>当然了，其中还有一些综合条件，等大家拿到源码后可以慢慢研究，特别是如何利用“阶梯形态”来改善策略，专享09这个策略条件不多逻辑不复杂，便于各位自己迭代。</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both"/>
        <w:rPr>
          <w:rFonts w:hint="eastAsia" w:ascii="Microsoft YaHei UI" w:hAnsi="Microsoft YaHei UI" w:eastAsia="Microsoft YaHei UI" w:cs="Microsoft YaHei UI"/>
          <w:i w:val="0"/>
          <w:iCs w:val="0"/>
          <w:caps w:val="0"/>
          <w:spacing w:val="9"/>
          <w:sz w:val="25"/>
          <w:szCs w:val="25"/>
        </w:rPr>
      </w:pP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both"/>
        <w:rPr>
          <w:rFonts w:hint="eastAsia" w:ascii="Microsoft YaHei UI" w:hAnsi="Microsoft YaHei UI" w:eastAsia="Microsoft YaHei UI" w:cs="Microsoft YaHei UI"/>
          <w:i w:val="0"/>
          <w:iCs w:val="0"/>
          <w:caps w:val="0"/>
          <w:spacing w:val="9"/>
          <w:sz w:val="25"/>
          <w:szCs w:val="25"/>
        </w:rPr>
      </w:pPr>
      <w:r>
        <w:rPr>
          <w:rFonts w:hint="eastAsia" w:ascii="Microsoft YaHei UI" w:hAnsi="Microsoft YaHei UI" w:eastAsia="Microsoft YaHei UI" w:cs="Microsoft YaHei UI"/>
          <w:i w:val="0"/>
          <w:iCs w:val="0"/>
          <w:caps w:val="0"/>
          <w:spacing w:val="9"/>
          <w:sz w:val="22"/>
          <w:szCs w:val="22"/>
          <w:bdr w:val="none" w:color="auto" w:sz="0" w:space="0"/>
        </w:rPr>
        <w:t>我们在构建策略时，也考虑了量能的变化，放量与缩量</w:t>
      </w:r>
    </w:p>
    <w:p>
      <w:pPr>
        <w:pStyle w:val="5"/>
        <w:keepNext w:val="0"/>
        <w:keepLines w:val="0"/>
        <w:widowControl/>
        <w:suppressLineNumbers w:val="0"/>
        <w:pBdr>
          <w:top w:val="single" w:color="F0F0F0" w:sz="6" w:space="10"/>
          <w:left w:val="single" w:color="F0F0F0" w:sz="6" w:space="31"/>
          <w:bottom w:val="single" w:color="F0F0F0" w:sz="6" w:space="10"/>
          <w:right w:val="single" w:color="F0F0F0" w:sz="6" w:space="10"/>
        </w:pBdr>
        <w:shd w:val="clear" w:fill="FAFAFA"/>
        <w:spacing w:before="150" w:beforeAutospacing="0" w:after="150" w:afterAutospacing="0"/>
        <w:ind w:left="0" w:right="0" w:firstLine="0"/>
        <w:jc w:val="both"/>
        <w:rPr>
          <w:i w:val="0"/>
          <w:iCs w:val="0"/>
          <w:caps w:val="0"/>
          <w:color w:val="333333"/>
          <w:spacing w:val="9"/>
          <w:sz w:val="21"/>
          <w:szCs w:val="21"/>
        </w:rPr>
      </w:pPr>
      <w:r>
        <w:rPr>
          <w:rFonts w:hint="default" w:ascii="Consolas" w:hAnsi="Consolas" w:eastAsia="Consolas" w:cs="Consolas"/>
          <w:i w:val="0"/>
          <w:iCs w:val="0"/>
          <w:caps w:val="0"/>
          <w:color w:val="333333"/>
          <w:spacing w:val="9"/>
          <w:sz w:val="22"/>
          <w:szCs w:val="22"/>
          <w:bdr w:val="none" w:color="auto" w:sz="0" w:space="0"/>
          <w:shd w:val="clear" w:fill="FAFAFA"/>
        </w:rPr>
        <w:t>If(CurrentBar == 0)    {      OBVValue = 0;   // 如果是第一个Bar，则OBV值初始化为0    }Else    {If(Close&gt;Close[1])      {        OBVValue = OBVValue[1]+Vol;    // 如果收盘价比前一根Bar高，则OBV增加当日成交量      }Else If(Close&lt;Close[1])      {        OBVValue = OBVValue[1]-Vol;    // 如果收盘价比前一根Bar低，则OBV减少当日成交量      }Else      {        OBVValue = OBVValue[1];    // 如果收盘价和前一根Bar相等，则OBV保持不变      }    }</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both"/>
        <w:rPr>
          <w:rFonts w:hint="eastAsia" w:ascii="Microsoft YaHei UI" w:hAnsi="Microsoft YaHei UI" w:eastAsia="Microsoft YaHei UI" w:cs="Microsoft YaHei UI"/>
          <w:i w:val="0"/>
          <w:iCs w:val="0"/>
          <w:caps w:val="0"/>
          <w:spacing w:val="9"/>
          <w:sz w:val="25"/>
          <w:szCs w:val="25"/>
        </w:rPr>
      </w:pP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both"/>
        <w:rPr>
          <w:rFonts w:hint="eastAsia" w:ascii="Microsoft YaHei UI" w:hAnsi="Microsoft YaHei UI" w:eastAsia="Microsoft YaHei UI" w:cs="Microsoft YaHei UI"/>
          <w:i w:val="0"/>
          <w:iCs w:val="0"/>
          <w:caps w:val="0"/>
          <w:spacing w:val="9"/>
          <w:sz w:val="25"/>
          <w:szCs w:val="25"/>
        </w:rPr>
      </w:pPr>
      <w:r>
        <w:rPr>
          <w:rStyle w:val="9"/>
          <w:rFonts w:hint="eastAsia" w:ascii="Microsoft YaHei UI" w:hAnsi="Microsoft YaHei UI" w:eastAsia="Microsoft YaHei UI" w:cs="Microsoft YaHei UI"/>
          <w:i w:val="0"/>
          <w:iCs w:val="0"/>
          <w:caps w:val="0"/>
          <w:spacing w:val="9"/>
          <w:sz w:val="25"/>
          <w:szCs w:val="25"/>
          <w:bdr w:val="none" w:color="auto" w:sz="0" w:space="0"/>
        </w:rPr>
        <w:t>策略部分逻辑</w:t>
      </w:r>
    </w:p>
    <w:p>
      <w:pPr>
        <w:pStyle w:val="6"/>
        <w:keepNext w:val="0"/>
        <w:keepLines w:val="0"/>
        <w:widowControl/>
        <w:suppressLineNumbers w:val="0"/>
        <w:pBdr>
          <w:top w:val="single" w:color="E3E3E3" w:sz="2" w:space="0"/>
          <w:left w:val="single" w:color="E3E3E3" w:sz="2" w:space="0"/>
          <w:bottom w:val="single" w:color="E3E3E3" w:sz="2" w:space="0"/>
          <w:right w:val="single" w:color="E3E3E3" w:sz="2" w:space="0"/>
        </w:pBdr>
        <w:spacing w:before="0" w:beforeAutospacing="0" w:after="360" w:afterAutospacing="0"/>
        <w:ind w:left="0" w:right="0" w:firstLine="0"/>
        <w:jc w:val="both"/>
        <w:rPr>
          <w:rFonts w:hint="eastAsia" w:ascii="Microsoft YaHei UI" w:hAnsi="Microsoft YaHei UI" w:eastAsia="Microsoft YaHei UI" w:cs="Microsoft YaHei UI"/>
          <w:i w:val="0"/>
          <w:iCs w:val="0"/>
          <w:caps w:val="0"/>
          <w:spacing w:val="9"/>
          <w:sz w:val="25"/>
          <w:szCs w:val="25"/>
        </w:rPr>
      </w:pPr>
      <w:r>
        <w:rPr>
          <w:rFonts w:hint="eastAsia" w:ascii="Microsoft YaHei UI" w:hAnsi="Microsoft YaHei UI" w:eastAsia="Microsoft YaHei UI" w:cs="Microsoft YaHei UI"/>
          <w:i w:val="0"/>
          <w:iCs w:val="0"/>
          <w:caps w:val="0"/>
          <w:spacing w:val="9"/>
          <w:sz w:val="22"/>
          <w:szCs w:val="22"/>
          <w:bdr w:val="none" w:color="auto" w:sz="0" w:space="0"/>
        </w:rPr>
        <w:t>这个策略是一个基于市场趋势和成交量的趋势跟踪策略，主要分为开仓逻辑、持仓管理和出场逻辑三个部分。以下是对策略的详细解释：</w:t>
      </w:r>
    </w:p>
    <w:p>
      <w:pPr>
        <w:keepNext w:val="0"/>
        <w:keepLines w:val="0"/>
        <w:widowControl/>
        <w:numPr>
          <w:ilvl w:val="0"/>
          <w:numId w:val="1"/>
        </w:numPr>
        <w:suppressLineNumbers w:val="0"/>
        <w:pBdr>
          <w:top w:val="single" w:color="E3E3E3" w:sz="2" w:space="0"/>
          <w:left w:val="single" w:color="E3E3E3" w:sz="2" w:space="0"/>
          <w:bottom w:val="single" w:color="E3E3E3" w:sz="2" w:space="0"/>
          <w:right w:val="single" w:color="E3E3E3" w:sz="2" w:space="0"/>
        </w:pBdr>
        <w:spacing w:before="0" w:beforeAutospacing="0" w:after="0" w:afterAutospacing="0"/>
        <w:ind w:left="0" w:right="0" w:hanging="360"/>
        <w:jc w:val="both"/>
        <w:rPr>
          <w:sz w:val="22"/>
          <w:szCs w:val="22"/>
        </w:rPr>
      </w:pPr>
    </w:p>
    <w:p>
      <w:pPr>
        <w:pStyle w:val="6"/>
        <w:keepNext w:val="0"/>
        <w:keepLines w:val="0"/>
        <w:widowControl/>
        <w:suppressLineNumbers w:val="0"/>
        <w:pBdr>
          <w:top w:val="single" w:color="E3E3E3" w:sz="2" w:space="0"/>
          <w:left w:val="single" w:color="E3E3E3" w:sz="2" w:space="0"/>
          <w:bottom w:val="single" w:color="E3E3E3" w:sz="2" w:space="0"/>
          <w:right w:val="single" w:color="E3E3E3" w:sz="2" w:space="0"/>
        </w:pBdr>
        <w:spacing w:before="0" w:beforeAutospacing="0" w:after="0" w:afterAutospacing="0"/>
        <w:ind w:left="0" w:right="0"/>
        <w:jc w:val="both"/>
      </w:pPr>
      <w:r>
        <w:rPr>
          <w:rFonts w:hint="eastAsia" w:ascii="Microsoft YaHei UI" w:hAnsi="Microsoft YaHei UI" w:eastAsia="Microsoft YaHei UI" w:cs="Microsoft YaHei UI"/>
          <w:i w:val="0"/>
          <w:iCs w:val="0"/>
          <w:caps w:val="0"/>
          <w:spacing w:val="9"/>
          <w:sz w:val="22"/>
          <w:szCs w:val="22"/>
          <w:bdr w:val="single" w:color="E3E3E3" w:sz="2" w:space="0"/>
        </w:rPr>
        <w:t>开仓逻辑：</w:t>
      </w:r>
    </w:p>
    <w:p>
      <w:pPr>
        <w:keepNext w:val="0"/>
        <w:keepLines w:val="0"/>
        <w:widowControl/>
        <w:numPr>
          <w:ilvl w:val="0"/>
          <w:numId w:val="1"/>
        </w:numPr>
        <w:suppressLineNumbers w:val="0"/>
        <w:pBdr>
          <w:top w:val="single" w:color="E3E3E3" w:sz="2" w:space="0"/>
          <w:left w:val="single" w:color="E3E3E3" w:sz="2" w:space="0"/>
          <w:bottom w:val="single" w:color="E3E3E3" w:sz="2" w:space="0"/>
          <w:right w:val="single" w:color="E3E3E3" w:sz="2" w:space="0"/>
        </w:pBdr>
        <w:spacing w:before="0" w:beforeAutospacing="0" w:after="0" w:afterAutospacing="0"/>
        <w:ind w:left="0" w:right="0" w:hanging="360"/>
        <w:jc w:val="both"/>
        <w:rPr>
          <w:sz w:val="22"/>
          <w:szCs w:val="22"/>
        </w:rPr>
      </w:pPr>
    </w:p>
    <w:p>
      <w:pPr>
        <w:keepNext w:val="0"/>
        <w:keepLines w:val="0"/>
        <w:widowControl/>
        <w:numPr>
          <w:ilvl w:val="1"/>
          <w:numId w:val="1"/>
        </w:numPr>
        <w:suppressLineNumbers w:val="0"/>
        <w:pBdr>
          <w:top w:val="single" w:color="E3E3E3" w:sz="2" w:space="0"/>
          <w:left w:val="single" w:color="E3E3E3" w:sz="2" w:space="0"/>
          <w:bottom w:val="single" w:color="E3E3E3" w:sz="2" w:space="0"/>
          <w:right w:val="single" w:color="E3E3E3" w:sz="2" w:space="0"/>
        </w:pBdr>
        <w:spacing w:before="0" w:beforeAutospacing="0" w:after="0" w:afterAutospacing="0"/>
        <w:ind w:left="0" w:right="0" w:hanging="360"/>
        <w:jc w:val="both"/>
        <w:rPr>
          <w:sz w:val="22"/>
          <w:szCs w:val="22"/>
        </w:rPr>
      </w:pP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r>
        <w:rPr>
          <w:rFonts w:hint="eastAsia" w:ascii="Microsoft YaHei UI" w:hAnsi="Microsoft YaHei UI" w:eastAsia="Microsoft YaHei UI" w:cs="Microsoft YaHei UI"/>
          <w:i w:val="0"/>
          <w:iCs w:val="0"/>
          <w:caps w:val="0"/>
          <w:spacing w:val="9"/>
          <w:sz w:val="22"/>
          <w:szCs w:val="22"/>
          <w:bdr w:val="none" w:color="auto" w:sz="0" w:space="0"/>
        </w:rPr>
        <w:t>首先，策略会根据移动平均线和OBV（On-Balance Volume）指标来判断当前市场趋势。</w:t>
      </w:r>
    </w:p>
    <w:p>
      <w:pPr>
        <w:keepNext w:val="0"/>
        <w:keepLines w:val="0"/>
        <w:widowControl/>
        <w:numPr>
          <w:ilvl w:val="1"/>
          <w:numId w:val="1"/>
        </w:numPr>
        <w:suppressLineNumbers w:val="0"/>
        <w:pBdr>
          <w:top w:val="single" w:color="E3E3E3" w:sz="2" w:space="0"/>
          <w:left w:val="single" w:color="E3E3E3" w:sz="2" w:space="0"/>
          <w:bottom w:val="single" w:color="E3E3E3" w:sz="2" w:space="0"/>
          <w:right w:val="single" w:color="E3E3E3" w:sz="2" w:space="0"/>
        </w:pBdr>
        <w:spacing w:before="0" w:beforeAutospacing="0" w:after="0" w:afterAutospacing="0"/>
        <w:ind w:left="0" w:right="0" w:hanging="360"/>
        <w:jc w:val="both"/>
        <w:rPr>
          <w:sz w:val="22"/>
          <w:szCs w:val="22"/>
        </w:rPr>
      </w:pPr>
    </w:p>
    <w:p>
      <w:pPr>
        <w:keepNext w:val="0"/>
        <w:keepLines w:val="0"/>
        <w:widowControl/>
        <w:numPr>
          <w:ilvl w:val="1"/>
          <w:numId w:val="1"/>
        </w:numPr>
        <w:suppressLineNumbers w:val="0"/>
        <w:pBdr>
          <w:top w:val="single" w:color="E3E3E3" w:sz="2" w:space="0"/>
          <w:left w:val="single" w:color="E3E3E3" w:sz="2" w:space="0"/>
          <w:bottom w:val="single" w:color="E3E3E3" w:sz="2" w:space="0"/>
          <w:right w:val="single" w:color="E3E3E3" w:sz="2" w:space="0"/>
        </w:pBdr>
        <w:spacing w:before="0" w:beforeAutospacing="0" w:after="0" w:afterAutospacing="0"/>
        <w:ind w:left="0" w:right="0" w:hanging="360"/>
        <w:jc w:val="both"/>
        <w:rPr>
          <w:sz w:val="22"/>
          <w:szCs w:val="22"/>
        </w:rPr>
      </w:pP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r>
        <w:rPr>
          <w:rFonts w:hint="eastAsia" w:ascii="Microsoft YaHei UI" w:hAnsi="Microsoft YaHei UI" w:eastAsia="Microsoft YaHei UI" w:cs="Microsoft YaHei UI"/>
          <w:i w:val="0"/>
          <w:iCs w:val="0"/>
          <w:caps w:val="0"/>
          <w:spacing w:val="9"/>
          <w:sz w:val="22"/>
          <w:szCs w:val="22"/>
          <w:bdr w:val="none" w:color="auto" w:sz="0" w:space="0"/>
        </w:rPr>
        <w:t>如果价格高于一定周期的移动平均线且OBV指标上涨，视为多头趋势，准备开多仓。</w:t>
      </w:r>
    </w:p>
    <w:p>
      <w:pPr>
        <w:keepNext w:val="0"/>
        <w:keepLines w:val="0"/>
        <w:widowControl/>
        <w:numPr>
          <w:ilvl w:val="1"/>
          <w:numId w:val="1"/>
        </w:numPr>
        <w:suppressLineNumbers w:val="0"/>
        <w:pBdr>
          <w:top w:val="single" w:color="E3E3E3" w:sz="2" w:space="0"/>
          <w:left w:val="single" w:color="E3E3E3" w:sz="2" w:space="0"/>
          <w:bottom w:val="single" w:color="E3E3E3" w:sz="2" w:space="0"/>
          <w:right w:val="single" w:color="E3E3E3" w:sz="2" w:space="0"/>
        </w:pBdr>
        <w:spacing w:before="0" w:beforeAutospacing="0" w:after="0" w:afterAutospacing="0"/>
        <w:ind w:left="0" w:right="0" w:hanging="360"/>
        <w:jc w:val="both"/>
        <w:rPr>
          <w:sz w:val="22"/>
          <w:szCs w:val="22"/>
        </w:rPr>
      </w:pPr>
    </w:p>
    <w:p>
      <w:pPr>
        <w:keepNext w:val="0"/>
        <w:keepLines w:val="0"/>
        <w:widowControl/>
        <w:numPr>
          <w:ilvl w:val="1"/>
          <w:numId w:val="1"/>
        </w:numPr>
        <w:suppressLineNumbers w:val="0"/>
        <w:pBdr>
          <w:top w:val="single" w:color="E3E3E3" w:sz="2" w:space="0"/>
          <w:left w:val="single" w:color="E3E3E3" w:sz="2" w:space="0"/>
          <w:bottom w:val="single" w:color="E3E3E3" w:sz="2" w:space="0"/>
          <w:right w:val="single" w:color="E3E3E3" w:sz="2" w:space="0"/>
        </w:pBdr>
        <w:spacing w:before="0" w:beforeAutospacing="0" w:after="0" w:afterAutospacing="0"/>
        <w:ind w:left="0" w:right="0" w:hanging="360"/>
        <w:jc w:val="both"/>
        <w:rPr>
          <w:sz w:val="22"/>
          <w:szCs w:val="22"/>
        </w:rPr>
      </w:pP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r>
        <w:rPr>
          <w:rFonts w:hint="eastAsia" w:ascii="Microsoft YaHei UI" w:hAnsi="Microsoft YaHei UI" w:eastAsia="Microsoft YaHei UI" w:cs="Microsoft YaHei UI"/>
          <w:i w:val="0"/>
          <w:iCs w:val="0"/>
          <w:caps w:val="0"/>
          <w:spacing w:val="9"/>
          <w:sz w:val="22"/>
          <w:szCs w:val="22"/>
          <w:bdr w:val="none" w:color="auto" w:sz="0" w:space="0"/>
        </w:rPr>
        <w:t>如果价格低于一定周期的移动平均线且OBV指标下跌，视为空头趋势，准备开空仓。</w:t>
      </w:r>
    </w:p>
    <w:p>
      <w:pPr>
        <w:keepNext w:val="0"/>
        <w:keepLines w:val="0"/>
        <w:widowControl/>
        <w:numPr>
          <w:ilvl w:val="1"/>
          <w:numId w:val="1"/>
        </w:numPr>
        <w:suppressLineNumbers w:val="0"/>
        <w:pBdr>
          <w:top w:val="single" w:color="E3E3E3" w:sz="2" w:space="0"/>
          <w:left w:val="single" w:color="E3E3E3" w:sz="2" w:space="0"/>
          <w:bottom w:val="single" w:color="E3E3E3" w:sz="2" w:space="0"/>
          <w:right w:val="single" w:color="E3E3E3" w:sz="2" w:space="0"/>
        </w:pBdr>
        <w:spacing w:before="0" w:beforeAutospacing="0" w:after="0" w:afterAutospacing="0"/>
        <w:ind w:left="0" w:right="0" w:hanging="360"/>
        <w:jc w:val="both"/>
        <w:rPr>
          <w:sz w:val="22"/>
          <w:szCs w:val="22"/>
        </w:rPr>
      </w:pPr>
    </w:p>
    <w:p>
      <w:r>
        <w:rPr>
          <w:color w:val="FFFFFF"/>
        </w:rPr>
        <w:tab/>
        <w:tab/>
        <w:t>//Bar更新事件函数，参数indexs表示变化的数据源图层ID248844320数组</w:t>
      </w:r>
    </w:p>
    <w:p>
      <w:pPr>
        <w:keepNext w:val="0"/>
        <w:keepLines w:val="0"/>
        <w:widowControl/>
        <w:numPr>
          <w:ilvl w:val="1"/>
          <w:numId w:val="1"/>
        </w:numPr>
        <w:suppressLineNumbers w:val="0"/>
        <w:pBdr>
          <w:top w:val="single" w:color="E3E3E3" w:sz="2" w:space="0"/>
          <w:left w:val="single" w:color="E3E3E3" w:sz="2" w:space="0"/>
          <w:bottom w:val="single" w:color="E3E3E3" w:sz="2" w:space="0"/>
          <w:right w:val="single" w:color="E3E3E3" w:sz="2" w:space="0"/>
        </w:pBdr>
        <w:spacing w:before="0" w:beforeAutospacing="0" w:after="0" w:afterAutospacing="0"/>
        <w:ind w:left="0" w:right="0" w:hanging="360"/>
        <w:jc w:val="both"/>
        <w:rPr>
          <w:sz w:val="22"/>
          <w:szCs w:val="22"/>
        </w:rPr>
      </w:pP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r>
        <w:rPr>
          <w:rFonts w:hint="eastAsia" w:ascii="Microsoft YaHei UI" w:hAnsi="Microsoft YaHei UI" w:eastAsia="Microsoft YaHei UI" w:cs="Microsoft YaHei UI"/>
          <w:i w:val="0"/>
          <w:iCs w:val="0"/>
          <w:caps w:val="0"/>
          <w:spacing w:val="9"/>
          <w:sz w:val="22"/>
          <w:szCs w:val="22"/>
          <w:bdr w:val="none" w:color="auto" w:sz="0" w:space="0"/>
        </w:rPr>
        <w:t>此外，策略还考虑了一些</w:t>
      </w:r>
      <w:r>
        <w:rPr>
          <w:rStyle w:val="9"/>
          <w:rFonts w:hint="eastAsia" w:ascii="Microsoft YaHei UI" w:hAnsi="Microsoft YaHei UI" w:eastAsia="Microsoft YaHei UI" w:cs="Microsoft YaHei UI"/>
          <w:i w:val="0"/>
          <w:iCs w:val="0"/>
          <w:caps w:val="0"/>
          <w:spacing w:val="9"/>
          <w:sz w:val="22"/>
          <w:szCs w:val="22"/>
          <w:bdr w:val="none" w:color="auto" w:sz="0" w:space="0"/>
        </w:rPr>
        <w:t>条件过滤</w:t>
      </w:r>
      <w:r>
        <w:rPr>
          <w:rFonts w:hint="eastAsia" w:ascii="Microsoft YaHei UI" w:hAnsi="Microsoft YaHei UI" w:eastAsia="Microsoft YaHei UI" w:cs="Microsoft YaHei UI"/>
          <w:i w:val="0"/>
          <w:iCs w:val="0"/>
          <w:caps w:val="0"/>
          <w:spacing w:val="9"/>
          <w:sz w:val="22"/>
          <w:szCs w:val="22"/>
          <w:bdr w:val="none" w:color="auto" w:sz="0" w:space="0"/>
        </w:rPr>
        <w:t>，例如确保开多仓时当前不持有多头仓位，开空仓时当前不持有空头仓位。</w:t>
      </w:r>
    </w:p>
    <w:p>
      <w:pPr>
        <w:keepNext w:val="0"/>
        <w:keepLines w:val="0"/>
        <w:widowControl/>
        <w:numPr>
          <w:ilvl w:val="1"/>
          <w:numId w:val="1"/>
        </w:numPr>
        <w:suppressLineNumbers w:val="0"/>
        <w:pBdr>
          <w:top w:val="single" w:color="E3E3E3" w:sz="2" w:space="0"/>
          <w:left w:val="single" w:color="E3E3E3" w:sz="2" w:space="0"/>
          <w:bottom w:val="single" w:color="E3E3E3" w:sz="2" w:space="0"/>
          <w:right w:val="single" w:color="E3E3E3" w:sz="2" w:space="0"/>
        </w:pBdr>
        <w:spacing w:before="0" w:beforeAutospacing="0" w:after="0" w:afterAutospacing="0"/>
        <w:ind w:left="0" w:right="0" w:hanging="360"/>
        <w:jc w:val="both"/>
        <w:rPr>
          <w:sz w:val="22"/>
          <w:szCs w:val="22"/>
        </w:rPr>
      </w:pPr>
    </w:p>
    <w:p>
      <w:pPr>
        <w:keepNext w:val="0"/>
        <w:keepLines w:val="0"/>
        <w:widowControl/>
        <w:numPr>
          <w:ilvl w:val="0"/>
          <w:numId w:val="1"/>
        </w:numPr>
        <w:suppressLineNumbers w:val="0"/>
        <w:pBdr>
          <w:top w:val="single" w:color="E3E3E3" w:sz="2" w:space="0"/>
          <w:left w:val="single" w:color="E3E3E3" w:sz="2" w:space="0"/>
          <w:bottom w:val="single" w:color="E3E3E3" w:sz="2" w:space="0"/>
          <w:right w:val="single" w:color="E3E3E3" w:sz="2" w:space="0"/>
        </w:pBdr>
        <w:spacing w:before="0" w:beforeAutospacing="0" w:after="0" w:afterAutospacing="0"/>
        <w:ind w:left="0" w:right="0" w:hanging="360"/>
        <w:jc w:val="both"/>
        <w:rPr>
          <w:sz w:val="22"/>
          <w:szCs w:val="22"/>
        </w:rPr>
      </w:pPr>
    </w:p>
    <w:p>
      <w:pPr>
        <w:pStyle w:val="6"/>
        <w:keepNext w:val="0"/>
        <w:keepLines w:val="0"/>
        <w:widowControl/>
        <w:suppressLineNumbers w:val="0"/>
        <w:pBdr>
          <w:top w:val="single" w:color="E3E3E3" w:sz="2" w:space="0"/>
          <w:left w:val="single" w:color="E3E3E3" w:sz="2" w:space="0"/>
          <w:bottom w:val="single" w:color="E3E3E3" w:sz="2" w:space="0"/>
          <w:right w:val="single" w:color="E3E3E3" w:sz="2" w:space="0"/>
        </w:pBdr>
        <w:spacing w:before="0" w:beforeAutospacing="0" w:after="0" w:afterAutospacing="0"/>
        <w:ind w:left="0" w:right="0"/>
        <w:jc w:val="both"/>
      </w:pPr>
      <w:r>
        <w:rPr>
          <w:rFonts w:hint="eastAsia" w:ascii="Microsoft YaHei UI" w:hAnsi="Microsoft YaHei UI" w:eastAsia="Microsoft YaHei UI" w:cs="Microsoft YaHei UI"/>
          <w:i w:val="0"/>
          <w:iCs w:val="0"/>
          <w:caps w:val="0"/>
          <w:spacing w:val="9"/>
          <w:sz w:val="22"/>
          <w:szCs w:val="22"/>
          <w:bdr w:val="single" w:color="E3E3E3" w:sz="2" w:space="0"/>
        </w:rPr>
        <w:t>持仓管理：</w:t>
      </w:r>
    </w:p>
    <w:p>
      <w:pPr>
        <w:keepNext w:val="0"/>
        <w:keepLines w:val="0"/>
        <w:widowControl/>
        <w:numPr>
          <w:ilvl w:val="0"/>
          <w:numId w:val="1"/>
        </w:numPr>
        <w:suppressLineNumbers w:val="0"/>
        <w:pBdr>
          <w:top w:val="single" w:color="E3E3E3" w:sz="2" w:space="0"/>
          <w:left w:val="single" w:color="E3E3E3" w:sz="2" w:space="0"/>
          <w:bottom w:val="single" w:color="E3E3E3" w:sz="2" w:space="0"/>
          <w:right w:val="single" w:color="E3E3E3" w:sz="2" w:space="0"/>
        </w:pBdr>
        <w:spacing w:before="0" w:beforeAutospacing="0" w:after="0" w:afterAutospacing="0"/>
        <w:ind w:left="0" w:right="0" w:hanging="360"/>
        <w:jc w:val="both"/>
        <w:rPr>
          <w:sz w:val="22"/>
          <w:szCs w:val="22"/>
        </w:rPr>
      </w:pPr>
    </w:p>
    <w:p>
      <w:pPr>
        <w:keepNext w:val="0"/>
        <w:keepLines w:val="0"/>
        <w:widowControl/>
        <w:numPr>
          <w:ilvl w:val="1"/>
          <w:numId w:val="2"/>
        </w:numPr>
        <w:suppressLineNumbers w:val="0"/>
        <w:pBdr>
          <w:top w:val="single" w:color="E3E3E3" w:sz="2" w:space="0"/>
          <w:left w:val="single" w:color="E3E3E3" w:sz="2" w:space="0"/>
          <w:bottom w:val="single" w:color="E3E3E3" w:sz="2" w:space="0"/>
          <w:right w:val="single" w:color="E3E3E3" w:sz="2" w:space="0"/>
        </w:pBdr>
        <w:tabs>
          <w:tab w:val="left" w:pos="1440"/>
        </w:tabs>
        <w:spacing w:before="0" w:beforeAutospacing="0" w:after="0" w:afterAutospacing="0"/>
        <w:ind w:left="0" w:right="0" w:hanging="360"/>
        <w:jc w:val="both"/>
        <w:rPr>
          <w:sz w:val="22"/>
          <w:szCs w:val="22"/>
        </w:rPr>
      </w:pP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r>
        <w:rPr>
          <w:rFonts w:hint="eastAsia" w:ascii="Microsoft YaHei UI" w:hAnsi="Microsoft YaHei UI" w:eastAsia="Microsoft YaHei UI" w:cs="Microsoft YaHei UI"/>
          <w:i w:val="0"/>
          <w:iCs w:val="0"/>
          <w:caps w:val="0"/>
          <w:spacing w:val="9"/>
          <w:sz w:val="22"/>
          <w:szCs w:val="22"/>
          <w:bdr w:val="none" w:color="auto" w:sz="0" w:space="0"/>
        </w:rPr>
        <w:t>策略记录了自上一次开仓以来的Bar数量，用于计算持仓时间。</w:t>
      </w:r>
    </w:p>
    <w:p>
      <w:pPr>
        <w:keepNext w:val="0"/>
        <w:keepLines w:val="0"/>
        <w:widowControl/>
        <w:numPr>
          <w:ilvl w:val="1"/>
          <w:numId w:val="2"/>
        </w:numPr>
        <w:suppressLineNumbers w:val="0"/>
        <w:pBdr>
          <w:top w:val="single" w:color="E3E3E3" w:sz="2" w:space="0"/>
          <w:left w:val="single" w:color="E3E3E3" w:sz="2" w:space="0"/>
          <w:bottom w:val="single" w:color="E3E3E3" w:sz="2" w:space="0"/>
          <w:right w:val="single" w:color="E3E3E3" w:sz="2" w:space="0"/>
        </w:pBdr>
        <w:tabs>
          <w:tab w:val="left" w:pos="1440"/>
        </w:tabs>
        <w:spacing w:before="0" w:beforeAutospacing="0" w:after="0" w:afterAutospacing="0"/>
        <w:ind w:left="0" w:right="0" w:hanging="360"/>
        <w:jc w:val="both"/>
        <w:rPr>
          <w:sz w:val="22"/>
          <w:szCs w:val="22"/>
        </w:rPr>
      </w:pPr>
    </w:p>
    <w:p>
      <w:pPr>
        <w:keepNext w:val="0"/>
        <w:keepLines w:val="0"/>
        <w:widowControl/>
        <w:numPr>
          <w:ilvl w:val="1"/>
          <w:numId w:val="2"/>
        </w:numPr>
        <w:suppressLineNumbers w:val="0"/>
        <w:pBdr>
          <w:top w:val="single" w:color="E3E3E3" w:sz="2" w:space="0"/>
          <w:left w:val="single" w:color="E3E3E3" w:sz="2" w:space="0"/>
          <w:bottom w:val="single" w:color="E3E3E3" w:sz="2" w:space="0"/>
          <w:right w:val="single" w:color="E3E3E3" w:sz="2" w:space="0"/>
        </w:pBdr>
        <w:tabs>
          <w:tab w:val="left" w:pos="1440"/>
        </w:tabs>
        <w:spacing w:before="0" w:beforeAutospacing="0" w:after="0" w:afterAutospacing="0"/>
        <w:ind w:left="0" w:right="0" w:hanging="360"/>
        <w:jc w:val="both"/>
        <w:rPr>
          <w:sz w:val="22"/>
          <w:szCs w:val="22"/>
        </w:rPr>
      </w:pP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r>
        <w:rPr>
          <w:rFonts w:hint="eastAsia" w:ascii="Microsoft YaHei UI" w:hAnsi="Microsoft YaHei UI" w:eastAsia="Microsoft YaHei UI" w:cs="Microsoft YaHei UI"/>
          <w:i w:val="0"/>
          <w:iCs w:val="0"/>
          <w:caps w:val="0"/>
          <w:spacing w:val="9"/>
          <w:sz w:val="22"/>
          <w:szCs w:val="22"/>
          <w:bdr w:val="none" w:color="auto" w:sz="0" w:space="0"/>
        </w:rPr>
        <w:t>根据持仓时间的增加，策略会逐渐减小止损止盈幅度的乘数，以动态调整风险管理。</w:t>
      </w:r>
    </w:p>
    <w:p>
      <w:pPr>
        <w:keepNext w:val="0"/>
        <w:keepLines w:val="0"/>
        <w:widowControl/>
        <w:numPr>
          <w:ilvl w:val="1"/>
          <w:numId w:val="2"/>
        </w:numPr>
        <w:suppressLineNumbers w:val="0"/>
        <w:pBdr>
          <w:top w:val="single" w:color="E3E3E3" w:sz="2" w:space="0"/>
          <w:left w:val="single" w:color="E3E3E3" w:sz="2" w:space="0"/>
          <w:bottom w:val="single" w:color="E3E3E3" w:sz="2" w:space="0"/>
          <w:right w:val="single" w:color="E3E3E3" w:sz="2" w:space="0"/>
        </w:pBdr>
        <w:tabs>
          <w:tab w:val="left" w:pos="1440"/>
        </w:tabs>
        <w:spacing w:before="0" w:beforeAutospacing="0" w:after="0" w:afterAutospacing="0"/>
        <w:ind w:left="0" w:right="0" w:hanging="360"/>
        <w:jc w:val="both"/>
        <w:rPr>
          <w:sz w:val="22"/>
          <w:szCs w:val="22"/>
        </w:rPr>
      </w:pPr>
    </w:p>
    <w:p>
      <w:pPr>
        <w:keepNext w:val="0"/>
        <w:keepLines w:val="0"/>
        <w:widowControl/>
        <w:numPr>
          <w:ilvl w:val="0"/>
          <w:numId w:val="1"/>
        </w:numPr>
        <w:suppressLineNumbers w:val="0"/>
        <w:pBdr>
          <w:top w:val="single" w:color="E3E3E3" w:sz="2" w:space="0"/>
          <w:left w:val="single" w:color="E3E3E3" w:sz="2" w:space="0"/>
          <w:bottom w:val="single" w:color="E3E3E3" w:sz="2" w:space="0"/>
          <w:right w:val="single" w:color="E3E3E3" w:sz="2" w:space="0"/>
        </w:pBdr>
        <w:spacing w:before="0" w:beforeAutospacing="0" w:after="0" w:afterAutospacing="0"/>
        <w:ind w:left="0" w:right="0" w:hanging="360"/>
        <w:jc w:val="both"/>
        <w:rPr>
          <w:sz w:val="22"/>
          <w:szCs w:val="22"/>
        </w:rPr>
      </w:pPr>
    </w:p>
    <w:p>
      <w:pPr>
        <w:pStyle w:val="6"/>
        <w:keepNext w:val="0"/>
        <w:keepLines w:val="0"/>
        <w:widowControl/>
        <w:suppressLineNumbers w:val="0"/>
        <w:pBdr>
          <w:top w:val="single" w:color="E3E3E3" w:sz="2" w:space="0"/>
          <w:left w:val="single" w:color="E3E3E3" w:sz="2" w:space="0"/>
          <w:bottom w:val="single" w:color="E3E3E3" w:sz="2" w:space="0"/>
          <w:right w:val="single" w:color="E3E3E3" w:sz="2" w:space="0"/>
        </w:pBdr>
        <w:spacing w:before="0" w:beforeAutospacing="0" w:after="0" w:afterAutospacing="0"/>
        <w:ind w:left="0" w:right="0"/>
        <w:jc w:val="both"/>
      </w:pPr>
      <w:r>
        <w:rPr>
          <w:rFonts w:hint="eastAsia" w:ascii="Microsoft YaHei UI" w:hAnsi="Microsoft YaHei UI" w:eastAsia="Microsoft YaHei UI" w:cs="Microsoft YaHei UI"/>
          <w:i w:val="0"/>
          <w:iCs w:val="0"/>
          <w:caps w:val="0"/>
          <w:spacing w:val="9"/>
          <w:sz w:val="22"/>
          <w:szCs w:val="22"/>
          <w:bdr w:val="single" w:color="E3E3E3" w:sz="2" w:space="0"/>
        </w:rPr>
        <w:t>出场逻辑：</w:t>
      </w:r>
    </w:p>
    <w:p>
      <w:pPr>
        <w:keepNext w:val="0"/>
        <w:keepLines w:val="0"/>
        <w:widowControl/>
        <w:numPr>
          <w:ilvl w:val="0"/>
          <w:numId w:val="1"/>
        </w:numPr>
        <w:suppressLineNumbers w:val="0"/>
        <w:pBdr>
          <w:top w:val="single" w:color="E3E3E3" w:sz="2" w:space="0"/>
          <w:left w:val="single" w:color="E3E3E3" w:sz="2" w:space="0"/>
          <w:bottom w:val="single" w:color="E3E3E3" w:sz="2" w:space="0"/>
          <w:right w:val="single" w:color="E3E3E3" w:sz="2" w:space="0"/>
        </w:pBdr>
        <w:spacing w:before="0" w:beforeAutospacing="0" w:after="0" w:afterAutospacing="0"/>
        <w:ind w:left="0" w:right="0" w:hanging="360"/>
        <w:jc w:val="both"/>
        <w:rPr>
          <w:sz w:val="22"/>
          <w:szCs w:val="22"/>
        </w:rPr>
      </w:pPr>
    </w:p>
    <w:p>
      <w:pPr>
        <w:keepNext w:val="0"/>
        <w:keepLines w:val="0"/>
        <w:widowControl/>
        <w:numPr>
          <w:ilvl w:val="1"/>
          <w:numId w:val="3"/>
        </w:numPr>
        <w:suppressLineNumbers w:val="0"/>
        <w:pBdr>
          <w:top w:val="single" w:color="E3E3E3" w:sz="2" w:space="0"/>
          <w:left w:val="single" w:color="E3E3E3" w:sz="2" w:space="0"/>
          <w:bottom w:val="single" w:color="E3E3E3" w:sz="2" w:space="0"/>
          <w:right w:val="single" w:color="E3E3E3" w:sz="2" w:space="0"/>
        </w:pBdr>
        <w:tabs>
          <w:tab w:val="left" w:pos="1440"/>
        </w:tabs>
        <w:spacing w:before="0" w:beforeAutospacing="0" w:after="0" w:afterAutospacing="0"/>
        <w:ind w:left="0" w:right="0" w:hanging="360"/>
        <w:jc w:val="both"/>
        <w:rPr>
          <w:sz w:val="22"/>
          <w:szCs w:val="22"/>
        </w:rPr>
      </w:pP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r>
        <w:rPr>
          <w:rFonts w:hint="eastAsia" w:ascii="Microsoft YaHei UI" w:hAnsi="Microsoft YaHei UI" w:eastAsia="Microsoft YaHei UI" w:cs="Microsoft YaHei UI"/>
          <w:i w:val="0"/>
          <w:iCs w:val="0"/>
          <w:caps w:val="0"/>
          <w:spacing w:val="9"/>
          <w:sz w:val="22"/>
          <w:szCs w:val="22"/>
          <w:bdr w:val="none" w:color="auto" w:sz="0" w:space="0"/>
        </w:rPr>
        <w:t>策略采用了动态调整的出场逻辑。具体来说，根据持仓方向计算了吊灯出场线。</w:t>
      </w:r>
    </w:p>
    <w:p>
      <w:pPr>
        <w:keepNext w:val="0"/>
        <w:keepLines w:val="0"/>
        <w:widowControl/>
        <w:numPr>
          <w:ilvl w:val="1"/>
          <w:numId w:val="3"/>
        </w:numPr>
        <w:suppressLineNumbers w:val="0"/>
        <w:pBdr>
          <w:top w:val="single" w:color="E3E3E3" w:sz="2" w:space="0"/>
          <w:left w:val="single" w:color="E3E3E3" w:sz="2" w:space="0"/>
          <w:bottom w:val="single" w:color="E3E3E3" w:sz="2" w:space="0"/>
          <w:right w:val="single" w:color="E3E3E3" w:sz="2" w:space="0"/>
        </w:pBdr>
        <w:tabs>
          <w:tab w:val="left" w:pos="1440"/>
        </w:tabs>
        <w:spacing w:before="0" w:beforeAutospacing="0" w:after="0" w:afterAutospacing="0"/>
        <w:ind w:left="0" w:right="0" w:hanging="360"/>
        <w:jc w:val="both"/>
        <w:rPr>
          <w:sz w:val="22"/>
          <w:szCs w:val="22"/>
        </w:rPr>
      </w:pPr>
    </w:p>
    <w:p>
      <w:pPr>
        <w:keepNext w:val="0"/>
        <w:keepLines w:val="0"/>
        <w:widowControl/>
        <w:numPr>
          <w:ilvl w:val="1"/>
          <w:numId w:val="3"/>
        </w:numPr>
        <w:suppressLineNumbers w:val="0"/>
        <w:pBdr>
          <w:top w:val="single" w:color="E3E3E3" w:sz="2" w:space="0"/>
          <w:left w:val="single" w:color="E3E3E3" w:sz="2" w:space="0"/>
          <w:bottom w:val="single" w:color="E3E3E3" w:sz="2" w:space="0"/>
          <w:right w:val="single" w:color="E3E3E3" w:sz="2" w:space="0"/>
        </w:pBdr>
        <w:tabs>
          <w:tab w:val="left" w:pos="1440"/>
        </w:tabs>
        <w:spacing w:before="0" w:beforeAutospacing="0" w:after="0" w:afterAutospacing="0"/>
        <w:ind w:left="0" w:right="0" w:hanging="360"/>
        <w:jc w:val="both"/>
        <w:rPr>
          <w:sz w:val="22"/>
          <w:szCs w:val="22"/>
        </w:rPr>
      </w:pP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r>
        <w:rPr>
          <w:rFonts w:hint="eastAsia" w:ascii="Microsoft YaHei UI" w:hAnsi="Microsoft YaHei UI" w:eastAsia="Microsoft YaHei UI" w:cs="Microsoft YaHei UI"/>
          <w:i w:val="0"/>
          <w:iCs w:val="0"/>
          <w:caps w:val="0"/>
          <w:spacing w:val="9"/>
          <w:sz w:val="22"/>
          <w:szCs w:val="22"/>
          <w:bdr w:val="none" w:color="auto" w:sz="0" w:space="0"/>
        </w:rPr>
        <w:t>如果持有多头仓位且价格低于吊灯出场线，或持有空头仓位且价格高于吊灯出场线，则平仓。</w:t>
      </w:r>
    </w:p>
    <w:p>
      <w:pPr>
        <w:keepNext w:val="0"/>
        <w:keepLines w:val="0"/>
        <w:widowControl/>
        <w:numPr>
          <w:ilvl w:val="1"/>
          <w:numId w:val="3"/>
        </w:numPr>
        <w:suppressLineNumbers w:val="0"/>
        <w:pBdr>
          <w:top w:val="single" w:color="E3E3E3" w:sz="2" w:space="0"/>
          <w:left w:val="single" w:color="E3E3E3" w:sz="2" w:space="0"/>
          <w:bottom w:val="single" w:color="E3E3E3" w:sz="2" w:space="0"/>
          <w:right w:val="single" w:color="E3E3E3" w:sz="2" w:space="0"/>
        </w:pBdr>
        <w:tabs>
          <w:tab w:val="left" w:pos="1440"/>
        </w:tabs>
        <w:spacing w:before="0" w:beforeAutospacing="0" w:after="0" w:afterAutospacing="0"/>
        <w:ind w:left="0" w:right="0" w:hanging="360"/>
        <w:jc w:val="both"/>
        <w:rPr>
          <w:sz w:val="22"/>
          <w:szCs w:val="22"/>
        </w:rPr>
      </w:pPr>
    </w:p>
    <w:p>
      <w:pPr>
        <w:keepNext w:val="0"/>
        <w:keepLines w:val="0"/>
        <w:widowControl/>
        <w:numPr>
          <w:ilvl w:val="0"/>
          <w:numId w:val="1"/>
        </w:numPr>
        <w:suppressLineNumbers w:val="0"/>
        <w:pBdr>
          <w:top w:val="single" w:color="E3E3E3" w:sz="2" w:space="0"/>
          <w:left w:val="single" w:color="E3E3E3" w:sz="2" w:space="0"/>
          <w:bottom w:val="single" w:color="E3E3E3" w:sz="2" w:space="0"/>
          <w:right w:val="single" w:color="E3E3E3" w:sz="2" w:space="0"/>
        </w:pBdr>
        <w:spacing w:before="0" w:beforeAutospacing="0" w:after="0" w:afterAutospacing="0"/>
        <w:ind w:left="0" w:right="0" w:hanging="360"/>
        <w:jc w:val="both"/>
        <w:rPr>
          <w:sz w:val="22"/>
          <w:szCs w:val="22"/>
        </w:rPr>
      </w:pPr>
    </w:p>
    <w:p>
      <w:pPr>
        <w:pStyle w:val="6"/>
        <w:keepNext w:val="0"/>
        <w:keepLines w:val="0"/>
        <w:widowControl/>
        <w:suppressLineNumbers w:val="0"/>
        <w:pBdr>
          <w:top w:val="single" w:color="E3E3E3" w:sz="2" w:space="0"/>
          <w:left w:val="single" w:color="E3E3E3" w:sz="2" w:space="0"/>
          <w:bottom w:val="single" w:color="E3E3E3" w:sz="2" w:space="0"/>
          <w:right w:val="single" w:color="E3E3E3" w:sz="2" w:space="0"/>
        </w:pBdr>
        <w:spacing w:before="0" w:beforeAutospacing="0" w:after="0" w:afterAutospacing="0"/>
        <w:ind w:left="0" w:right="0"/>
        <w:jc w:val="both"/>
      </w:pPr>
      <w:r>
        <w:rPr>
          <w:rFonts w:hint="eastAsia" w:ascii="Microsoft YaHei UI" w:hAnsi="Microsoft YaHei UI" w:eastAsia="Microsoft YaHei UI" w:cs="Microsoft YaHei UI"/>
          <w:i w:val="0"/>
          <w:iCs w:val="0"/>
          <w:caps w:val="0"/>
          <w:spacing w:val="9"/>
          <w:sz w:val="22"/>
          <w:szCs w:val="22"/>
          <w:bdr w:val="single" w:color="E3E3E3" w:sz="2" w:space="0"/>
        </w:rPr>
        <w:t>其他功能：</w:t>
      </w:r>
    </w:p>
    <w:p>
      <w:pPr>
        <w:keepNext w:val="0"/>
        <w:keepLines w:val="0"/>
        <w:widowControl/>
        <w:numPr>
          <w:ilvl w:val="0"/>
          <w:numId w:val="1"/>
        </w:numPr>
        <w:suppressLineNumbers w:val="0"/>
        <w:pBdr>
          <w:top w:val="single" w:color="E3E3E3" w:sz="2" w:space="0"/>
          <w:left w:val="single" w:color="E3E3E3" w:sz="2" w:space="0"/>
          <w:bottom w:val="single" w:color="E3E3E3" w:sz="2" w:space="0"/>
          <w:right w:val="single" w:color="E3E3E3" w:sz="2" w:space="0"/>
        </w:pBdr>
        <w:spacing w:before="0" w:beforeAutospacing="0" w:after="0" w:afterAutospacing="0"/>
        <w:ind w:left="0" w:right="0" w:hanging="360"/>
        <w:jc w:val="both"/>
        <w:rPr>
          <w:sz w:val="22"/>
          <w:szCs w:val="22"/>
        </w:rPr>
      </w:pPr>
    </w:p>
    <w:p>
      <w:pPr>
        <w:keepNext w:val="0"/>
        <w:keepLines w:val="0"/>
        <w:widowControl/>
        <w:numPr>
          <w:ilvl w:val="1"/>
          <w:numId w:val="4"/>
        </w:numPr>
        <w:suppressLineNumbers w:val="0"/>
        <w:pBdr>
          <w:top w:val="single" w:color="E3E3E3" w:sz="2" w:space="0"/>
          <w:left w:val="single" w:color="E3E3E3" w:sz="2" w:space="0"/>
          <w:bottom w:val="single" w:color="E3E3E3" w:sz="2" w:space="0"/>
          <w:right w:val="single" w:color="E3E3E3" w:sz="2" w:space="0"/>
        </w:pBdr>
        <w:tabs>
          <w:tab w:val="left" w:pos="1440"/>
        </w:tabs>
        <w:spacing w:before="0" w:beforeAutospacing="0" w:after="0" w:afterAutospacing="0"/>
        <w:ind w:left="0" w:right="0" w:hanging="360"/>
        <w:jc w:val="both"/>
        <w:rPr>
          <w:sz w:val="22"/>
          <w:szCs w:val="22"/>
        </w:rPr>
      </w:pP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r>
        <w:rPr>
          <w:rFonts w:hint="eastAsia" w:ascii="Microsoft YaHei UI" w:hAnsi="Microsoft YaHei UI" w:eastAsia="Microsoft YaHei UI" w:cs="Microsoft YaHei UI"/>
          <w:i w:val="0"/>
          <w:iCs w:val="0"/>
          <w:caps w:val="0"/>
          <w:spacing w:val="9"/>
          <w:sz w:val="22"/>
          <w:szCs w:val="22"/>
          <w:bdr w:val="none" w:color="auto" w:sz="0" w:space="0"/>
        </w:rPr>
        <w:t>策略还包括了移动平均线的计算、OBV指标的计算、参数自适应等功能。</w:t>
      </w:r>
    </w:p>
    <w:p>
      <w:pPr>
        <w:keepNext w:val="0"/>
        <w:keepLines w:val="0"/>
        <w:widowControl/>
        <w:numPr>
          <w:ilvl w:val="1"/>
          <w:numId w:val="4"/>
        </w:numPr>
        <w:suppressLineNumbers w:val="0"/>
        <w:pBdr>
          <w:top w:val="single" w:color="E3E3E3" w:sz="2" w:space="0"/>
          <w:left w:val="single" w:color="E3E3E3" w:sz="2" w:space="0"/>
          <w:bottom w:val="single" w:color="E3E3E3" w:sz="2" w:space="0"/>
          <w:right w:val="single" w:color="E3E3E3" w:sz="2" w:space="0"/>
        </w:pBdr>
        <w:tabs>
          <w:tab w:val="left" w:pos="1440"/>
        </w:tabs>
        <w:spacing w:before="0" w:beforeAutospacing="0" w:after="0" w:afterAutospacing="0"/>
        <w:ind w:left="0" w:right="0" w:hanging="360"/>
        <w:jc w:val="both"/>
        <w:rPr>
          <w:sz w:val="22"/>
          <w:szCs w:val="22"/>
        </w:rPr>
      </w:pPr>
    </w:p>
    <w:p>
      <w:pPr>
        <w:keepNext w:val="0"/>
        <w:keepLines w:val="0"/>
        <w:widowControl/>
        <w:numPr>
          <w:ilvl w:val="1"/>
          <w:numId w:val="4"/>
        </w:numPr>
        <w:suppressLineNumbers w:val="0"/>
        <w:pBdr>
          <w:top w:val="single" w:color="E3E3E3" w:sz="2" w:space="0"/>
          <w:left w:val="single" w:color="E3E3E3" w:sz="2" w:space="0"/>
          <w:bottom w:val="single" w:color="E3E3E3" w:sz="2" w:space="0"/>
          <w:right w:val="single" w:color="E3E3E3" w:sz="2" w:space="0"/>
        </w:pBdr>
        <w:tabs>
          <w:tab w:val="left" w:pos="1440"/>
        </w:tabs>
        <w:spacing w:before="0" w:beforeAutospacing="0" w:after="0" w:afterAutospacing="0"/>
        <w:ind w:left="0" w:right="0" w:hanging="360"/>
        <w:jc w:val="both"/>
        <w:rPr>
          <w:sz w:val="22"/>
          <w:szCs w:val="22"/>
        </w:rPr>
      </w:pP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r>
        <w:rPr>
          <w:rFonts w:hint="eastAsia" w:ascii="Microsoft YaHei UI" w:hAnsi="Microsoft YaHei UI" w:eastAsia="Microsoft YaHei UI" w:cs="Microsoft YaHei UI"/>
          <w:i w:val="0"/>
          <w:iCs w:val="0"/>
          <w:caps w:val="0"/>
          <w:spacing w:val="9"/>
          <w:sz w:val="22"/>
          <w:szCs w:val="22"/>
          <w:bdr w:val="none" w:color="auto" w:sz="0" w:space="0"/>
        </w:rPr>
        <w:t>在代码中还对开仓次数进行了限制，避免过于频繁地开仓。</w:t>
      </w:r>
    </w:p>
    <w:p>
      <w:pPr>
        <w:keepNext w:val="0"/>
        <w:keepLines w:val="0"/>
        <w:widowControl/>
        <w:numPr>
          <w:ilvl w:val="1"/>
          <w:numId w:val="4"/>
        </w:numPr>
        <w:suppressLineNumbers w:val="0"/>
        <w:pBdr>
          <w:top w:val="single" w:color="E3E3E3" w:sz="2" w:space="0"/>
          <w:left w:val="single" w:color="E3E3E3" w:sz="2" w:space="0"/>
          <w:bottom w:val="single" w:color="E3E3E3" w:sz="2" w:space="0"/>
          <w:right w:val="single" w:color="E3E3E3" w:sz="2" w:space="0"/>
        </w:pBdr>
        <w:tabs>
          <w:tab w:val="left" w:pos="1440"/>
        </w:tabs>
        <w:spacing w:before="0" w:beforeAutospacing="0" w:after="0" w:afterAutospacing="0"/>
        <w:ind w:left="0" w:right="0" w:hanging="360"/>
        <w:jc w:val="both"/>
        <w:rPr>
          <w:sz w:val="22"/>
          <w:szCs w:val="22"/>
        </w:rPr>
      </w:pPr>
    </w:p>
    <w:p>
      <w:pPr>
        <w:keepNext w:val="0"/>
        <w:keepLines w:val="0"/>
        <w:widowControl/>
        <w:numPr>
          <w:ilvl w:val="1"/>
          <w:numId w:val="4"/>
        </w:numPr>
        <w:suppressLineNumbers w:val="0"/>
        <w:pBdr>
          <w:top w:val="single" w:color="E3E3E3" w:sz="2" w:space="0"/>
          <w:left w:val="single" w:color="E3E3E3" w:sz="2" w:space="0"/>
          <w:bottom w:val="single" w:color="E3E3E3" w:sz="2" w:space="0"/>
          <w:right w:val="single" w:color="E3E3E3" w:sz="2" w:space="0"/>
        </w:pBdr>
        <w:tabs>
          <w:tab w:val="left" w:pos="1440"/>
        </w:tabs>
        <w:spacing w:before="0" w:beforeAutospacing="0" w:after="0" w:afterAutospacing="0"/>
        <w:ind w:left="0" w:right="0" w:hanging="360"/>
        <w:jc w:val="both"/>
        <w:rPr>
          <w:sz w:val="22"/>
          <w:szCs w:val="22"/>
        </w:rPr>
      </w:pP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r>
        <w:rPr>
          <w:rFonts w:hint="eastAsia" w:ascii="Microsoft YaHei UI" w:hAnsi="Microsoft YaHei UI" w:eastAsia="Microsoft YaHei UI" w:cs="Microsoft YaHei UI"/>
          <w:i w:val="0"/>
          <w:iCs w:val="0"/>
          <w:caps w:val="0"/>
          <w:spacing w:val="9"/>
          <w:sz w:val="22"/>
          <w:szCs w:val="22"/>
          <w:bdr w:val="none" w:color="auto" w:sz="0" w:space="0"/>
        </w:rPr>
        <w:t>对于每次开仓，记录了开仓后的最高价和最低价，用于计算吊灯出场线。</w:t>
      </w:r>
    </w:p>
    <w:p>
      <w:pPr>
        <w:keepNext w:val="0"/>
        <w:keepLines w:val="0"/>
        <w:widowControl/>
        <w:numPr>
          <w:ilvl w:val="1"/>
          <w:numId w:val="4"/>
        </w:numPr>
        <w:suppressLineNumbers w:val="0"/>
        <w:pBdr>
          <w:top w:val="single" w:color="E3E3E3" w:sz="2" w:space="0"/>
          <w:left w:val="single" w:color="E3E3E3" w:sz="2" w:space="0"/>
          <w:bottom w:val="single" w:color="E3E3E3" w:sz="2" w:space="0"/>
          <w:right w:val="single" w:color="E3E3E3" w:sz="2" w:space="0"/>
        </w:pBdr>
        <w:tabs>
          <w:tab w:val="left" w:pos="1440"/>
        </w:tabs>
        <w:spacing w:before="0" w:beforeAutospacing="0" w:after="0" w:afterAutospacing="0"/>
        <w:ind w:left="0" w:right="0" w:hanging="360"/>
        <w:jc w:val="both"/>
        <w:rPr>
          <w:sz w:val="22"/>
          <w:szCs w:val="22"/>
        </w:rPr>
      </w:pPr>
    </w:p>
    <w:p>
      <w:pPr>
        <w:pStyle w:val="6"/>
        <w:keepNext w:val="0"/>
        <w:keepLines w:val="0"/>
        <w:widowControl/>
        <w:suppressLineNumbers w:val="0"/>
        <w:pBdr>
          <w:top w:val="single" w:color="E3E3E3" w:sz="2" w:space="0"/>
          <w:left w:val="single" w:color="E3E3E3" w:sz="2" w:space="0"/>
          <w:bottom w:val="single" w:color="E3E3E3" w:sz="2" w:space="0"/>
          <w:right w:val="single" w:color="E3E3E3" w:sz="2" w:space="0"/>
        </w:pBdr>
        <w:spacing w:before="0" w:beforeAutospacing="0" w:after="360" w:afterAutospacing="0"/>
        <w:ind w:left="0" w:right="0" w:firstLine="0"/>
        <w:jc w:val="both"/>
        <w:rPr>
          <w:rFonts w:hint="eastAsia" w:ascii="Microsoft YaHei UI" w:hAnsi="Microsoft YaHei UI" w:eastAsia="Microsoft YaHei UI" w:cs="Microsoft YaHei UI"/>
          <w:i w:val="0"/>
          <w:iCs w:val="0"/>
          <w:caps w:val="0"/>
          <w:spacing w:val="9"/>
          <w:sz w:val="25"/>
          <w:szCs w:val="25"/>
        </w:rPr>
      </w:pPr>
      <w:r>
        <w:rPr>
          <w:rFonts w:hint="eastAsia" w:ascii="Microsoft YaHei UI" w:hAnsi="Microsoft YaHei UI" w:eastAsia="Microsoft YaHei UI" w:cs="Microsoft YaHei UI"/>
          <w:i w:val="0"/>
          <w:iCs w:val="0"/>
          <w:caps w:val="0"/>
          <w:spacing w:val="9"/>
          <w:sz w:val="22"/>
          <w:szCs w:val="22"/>
          <w:bdr w:val="none" w:color="auto" w:sz="0" w:space="0"/>
        </w:rPr>
        <w:t>综合来看，这个策略基于市场趋势和成交量指标，通过一系列条件判断进行开仓决策，并在持仓期间动态调整止损止盈幅度，以管理风险。出场时机则是根据动态计算的吊灯出场线进行判断。策略还考虑了参数自适应和开仓次数限制等因素。需要注意的是，这只是一个简单的框架，具体的参数设置和策略细节可能需要根据具体市场和品种进行调整和优化。</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both"/>
        <w:rPr>
          <w:rFonts w:hint="eastAsia" w:ascii="Microsoft YaHei UI" w:hAnsi="Microsoft YaHei UI" w:eastAsia="Microsoft YaHei UI" w:cs="Microsoft YaHei UI"/>
          <w:i w:val="0"/>
          <w:iCs w:val="0"/>
          <w:caps w:val="0"/>
          <w:spacing w:val="9"/>
          <w:sz w:val="25"/>
          <w:szCs w:val="25"/>
        </w:rPr>
      </w:pPr>
      <w:r>
        <w:rPr>
          <w:rStyle w:val="9"/>
          <w:rFonts w:hint="eastAsia" w:ascii="Microsoft YaHei UI" w:hAnsi="Microsoft YaHei UI" w:eastAsia="Microsoft YaHei UI" w:cs="Microsoft YaHei UI"/>
          <w:i w:val="0"/>
          <w:iCs w:val="0"/>
          <w:caps w:val="0"/>
          <w:spacing w:val="9"/>
          <w:sz w:val="25"/>
          <w:szCs w:val="25"/>
          <w:bdr w:val="none" w:color="auto" w:sz="0" w:space="0"/>
        </w:rPr>
        <w:t>TBQuant组合绩效</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60" w:afterAutospacing="0"/>
        <w:ind w:left="0" w:right="0" w:firstLine="0"/>
        <w:jc w:val="center"/>
        <w:rPr>
          <w:rFonts w:hint="eastAsia" w:ascii="Microsoft YaHei UI" w:hAnsi="Microsoft YaHei UI" w:eastAsia="Microsoft YaHei UI" w:cs="Microsoft YaHei UI"/>
          <w:i w:val="0"/>
          <w:iCs w:val="0"/>
          <w:caps w:val="0"/>
          <w:spacing w:val="9"/>
          <w:sz w:val="25"/>
          <w:szCs w:val="25"/>
        </w:rPr>
      </w:pPr>
      <w:r>
        <w:rPr>
          <w:rFonts w:hint="eastAsia" w:ascii="Microsoft YaHei UI" w:hAnsi="Microsoft YaHei UI" w:eastAsia="Microsoft YaHei UI" w:cs="Microsoft YaHei UI"/>
          <w:i w:val="0"/>
          <w:iCs w:val="0"/>
          <w:caps w:val="0"/>
          <w:spacing w:val="9"/>
          <w:sz w:val="25"/>
          <w:szCs w:val="25"/>
          <w:bdr w:val="none" w:color="auto" w:sz="0" w:space="0"/>
        </w:rPr>
        <w:drawing>
          <wp:inline distT="0" distB="0" distL="114300" distR="114300">
            <wp:extent cx="10287000" cy="5743575"/>
            <wp:effectExtent l="0" t="0" r="0" b="9525"/>
            <wp:docPr id="17" name="图片 7" descr="IMG_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7" descr="IMG_262"/>
                    <pic:cNvPicPr>
                      <a:picLocks noChangeAspect="1"/>
                    </pic:cNvPicPr>
                  </pic:nvPicPr>
                  <pic:blipFill>
                    <a:blip r:embed="rId10"/>
                    <a:stretch>
                      <a:fillRect/>
                    </a:stretch>
                  </pic:blipFill>
                  <pic:spPr>
                    <a:xfrm>
                      <a:off x="0" y="0"/>
                      <a:ext cx="10287000" cy="5743575"/>
                    </a:xfrm>
                    <a:prstGeom prst="rect">
                      <a:avLst/>
                    </a:prstGeom>
                    <a:noFill/>
                    <a:ln w="9525">
                      <a:noFill/>
                    </a:ln>
                  </pic:spPr>
                </pic:pic>
              </a:graphicData>
            </a:graphic>
          </wp:inline>
        </w:drawing>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60" w:afterAutospacing="0"/>
        <w:ind w:left="0" w:right="0" w:firstLine="0"/>
        <w:jc w:val="center"/>
        <w:rPr>
          <w:rFonts w:hint="eastAsia" w:ascii="Microsoft YaHei UI" w:hAnsi="Microsoft YaHei UI" w:eastAsia="Microsoft YaHei UI" w:cs="Microsoft YaHei UI"/>
          <w:i w:val="0"/>
          <w:iCs w:val="0"/>
          <w:caps w:val="0"/>
          <w:spacing w:val="9"/>
          <w:sz w:val="25"/>
          <w:szCs w:val="25"/>
        </w:rPr>
      </w:pPr>
      <w:r>
        <w:rPr>
          <w:rFonts w:hint="eastAsia" w:ascii="Microsoft YaHei UI" w:hAnsi="Microsoft YaHei UI" w:eastAsia="Microsoft YaHei UI" w:cs="Microsoft YaHei UI"/>
          <w:i w:val="0"/>
          <w:iCs w:val="0"/>
          <w:caps w:val="0"/>
          <w:spacing w:val="9"/>
          <w:sz w:val="25"/>
          <w:szCs w:val="25"/>
          <w:bdr w:val="none" w:color="auto" w:sz="0" w:space="0"/>
        </w:rPr>
        <w:drawing>
          <wp:inline distT="0" distB="0" distL="114300" distR="114300">
            <wp:extent cx="10287000" cy="3990975"/>
            <wp:effectExtent l="0" t="0" r="0" b="9525"/>
            <wp:docPr id="15" name="图片 8" descr="IMG_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8" descr="IMG_263"/>
                    <pic:cNvPicPr>
                      <a:picLocks noChangeAspect="1"/>
                    </pic:cNvPicPr>
                  </pic:nvPicPr>
                  <pic:blipFill>
                    <a:blip r:embed="rId11"/>
                    <a:stretch>
                      <a:fillRect/>
                    </a:stretch>
                  </pic:blipFill>
                  <pic:spPr>
                    <a:xfrm>
                      <a:off x="0" y="0"/>
                      <a:ext cx="10287000" cy="3990975"/>
                    </a:xfrm>
                    <a:prstGeom prst="rect">
                      <a:avLst/>
                    </a:prstGeom>
                    <a:noFill/>
                    <a:ln w="9525">
                      <a:noFill/>
                    </a:ln>
                  </pic:spPr>
                </pic:pic>
              </a:graphicData>
            </a:graphic>
          </wp:inline>
        </w:drawing>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60" w:afterAutospacing="0"/>
        <w:ind w:left="0" w:right="0" w:firstLine="0"/>
        <w:jc w:val="center"/>
        <w:rPr>
          <w:rFonts w:hint="eastAsia" w:ascii="Microsoft YaHei UI" w:hAnsi="Microsoft YaHei UI" w:eastAsia="Microsoft YaHei UI" w:cs="Microsoft YaHei UI"/>
          <w:i w:val="0"/>
          <w:iCs w:val="0"/>
          <w:caps w:val="0"/>
          <w:spacing w:val="9"/>
          <w:sz w:val="25"/>
          <w:szCs w:val="25"/>
        </w:rPr>
      </w:pPr>
      <w:r>
        <w:rPr>
          <w:rFonts w:hint="eastAsia" w:ascii="Microsoft YaHei UI" w:hAnsi="Microsoft YaHei UI" w:eastAsia="Microsoft YaHei UI" w:cs="Microsoft YaHei UI"/>
          <w:i w:val="0"/>
          <w:iCs w:val="0"/>
          <w:caps w:val="0"/>
          <w:spacing w:val="9"/>
          <w:sz w:val="25"/>
          <w:szCs w:val="25"/>
          <w:bdr w:val="none" w:color="auto" w:sz="0" w:space="0"/>
        </w:rPr>
        <w:drawing>
          <wp:inline distT="0" distB="0" distL="114300" distR="114300">
            <wp:extent cx="9715500" cy="4105275"/>
            <wp:effectExtent l="0" t="0" r="0" b="9525"/>
            <wp:docPr id="8" name="图片 9" descr="IMG_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9" descr="IMG_264"/>
                    <pic:cNvPicPr>
                      <a:picLocks noChangeAspect="1"/>
                    </pic:cNvPicPr>
                  </pic:nvPicPr>
                  <pic:blipFill>
                    <a:blip r:embed="rId12"/>
                    <a:stretch>
                      <a:fillRect/>
                    </a:stretch>
                  </pic:blipFill>
                  <pic:spPr>
                    <a:xfrm>
                      <a:off x="0" y="0"/>
                      <a:ext cx="9715500" cy="4105275"/>
                    </a:xfrm>
                    <a:prstGeom prst="rect">
                      <a:avLst/>
                    </a:prstGeom>
                    <a:noFill/>
                    <a:ln w="9525">
                      <a:noFill/>
                    </a:ln>
                  </pic:spPr>
                </pic:pic>
              </a:graphicData>
            </a:graphic>
          </wp:inline>
        </w:drawing>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60" w:afterAutospacing="0"/>
        <w:ind w:left="0" w:right="0" w:firstLine="0"/>
        <w:jc w:val="center"/>
        <w:rPr>
          <w:rFonts w:hint="eastAsia" w:ascii="Microsoft YaHei UI" w:hAnsi="Microsoft YaHei UI" w:eastAsia="Microsoft YaHei UI" w:cs="Microsoft YaHei UI"/>
          <w:i w:val="0"/>
          <w:iCs w:val="0"/>
          <w:caps w:val="0"/>
          <w:spacing w:val="9"/>
          <w:sz w:val="25"/>
          <w:szCs w:val="25"/>
        </w:rPr>
      </w:pPr>
      <w:r>
        <w:rPr>
          <w:rFonts w:hint="eastAsia" w:ascii="Microsoft YaHei UI" w:hAnsi="Microsoft YaHei UI" w:eastAsia="Microsoft YaHei UI" w:cs="Microsoft YaHei UI"/>
          <w:i w:val="0"/>
          <w:iCs w:val="0"/>
          <w:caps w:val="0"/>
          <w:spacing w:val="9"/>
          <w:sz w:val="25"/>
          <w:szCs w:val="25"/>
          <w:bdr w:val="none" w:color="auto" w:sz="0" w:space="0"/>
        </w:rPr>
        <w:drawing>
          <wp:inline distT="0" distB="0" distL="114300" distR="114300">
            <wp:extent cx="9572625" cy="6877050"/>
            <wp:effectExtent l="0" t="0" r="9525" b="0"/>
            <wp:docPr id="21" name="图片 10" descr="IMG_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10" descr="IMG_265"/>
                    <pic:cNvPicPr>
                      <a:picLocks noChangeAspect="1"/>
                    </pic:cNvPicPr>
                  </pic:nvPicPr>
                  <pic:blipFill>
                    <a:blip r:embed="rId13"/>
                    <a:stretch>
                      <a:fillRect/>
                    </a:stretch>
                  </pic:blipFill>
                  <pic:spPr>
                    <a:xfrm>
                      <a:off x="0" y="0"/>
                      <a:ext cx="9572625" cy="6877050"/>
                    </a:xfrm>
                    <a:prstGeom prst="rect">
                      <a:avLst/>
                    </a:prstGeom>
                    <a:noFill/>
                    <a:ln w="9525">
                      <a:noFill/>
                    </a:ln>
                  </pic:spPr>
                </pic:pic>
              </a:graphicData>
            </a:graphic>
          </wp:inline>
        </w:drawing>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both"/>
        <w:rPr>
          <w:rFonts w:hint="eastAsia" w:ascii="Microsoft YaHei UI" w:hAnsi="Microsoft YaHei UI" w:eastAsia="Microsoft YaHei UI" w:cs="Microsoft YaHei UI"/>
          <w:i w:val="0"/>
          <w:iCs w:val="0"/>
          <w:caps w:val="0"/>
          <w:spacing w:val="9"/>
          <w:sz w:val="25"/>
          <w:szCs w:val="25"/>
        </w:rPr>
      </w:pPr>
      <w:r>
        <w:rPr>
          <w:rFonts w:hint="eastAsia" w:ascii="Microsoft YaHei UI" w:hAnsi="Microsoft YaHei UI" w:eastAsia="Microsoft YaHei UI" w:cs="Microsoft YaHei UI"/>
          <w:i w:val="0"/>
          <w:iCs w:val="0"/>
          <w:caps w:val="0"/>
          <w:spacing w:val="9"/>
          <w:sz w:val="22"/>
          <w:szCs w:val="22"/>
          <w:bdr w:val="none" w:color="auto" w:sz="0" w:space="0"/>
        </w:rPr>
        <w:t>螺纹</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60" w:afterAutospacing="0"/>
        <w:ind w:left="0" w:right="0" w:firstLine="0"/>
        <w:jc w:val="center"/>
        <w:rPr>
          <w:rFonts w:hint="eastAsia" w:ascii="Microsoft YaHei UI" w:hAnsi="Microsoft YaHei UI" w:eastAsia="Microsoft YaHei UI" w:cs="Microsoft YaHei UI"/>
          <w:i w:val="0"/>
          <w:iCs w:val="0"/>
          <w:caps w:val="0"/>
          <w:spacing w:val="9"/>
          <w:sz w:val="25"/>
          <w:szCs w:val="25"/>
        </w:rPr>
      </w:pPr>
      <w:r>
        <w:rPr>
          <w:rFonts w:hint="eastAsia" w:ascii="Microsoft YaHei UI" w:hAnsi="Microsoft YaHei UI" w:eastAsia="Microsoft YaHei UI" w:cs="Microsoft YaHei UI"/>
          <w:i w:val="0"/>
          <w:iCs w:val="0"/>
          <w:caps w:val="0"/>
          <w:spacing w:val="9"/>
          <w:sz w:val="25"/>
          <w:szCs w:val="25"/>
          <w:bdr w:val="none" w:color="auto" w:sz="0" w:space="0"/>
        </w:rPr>
        <w:drawing>
          <wp:inline distT="0" distB="0" distL="114300" distR="114300">
            <wp:extent cx="10287000" cy="3990975"/>
            <wp:effectExtent l="0" t="0" r="0" b="9525"/>
            <wp:docPr id="9" name="图片 11" descr="IMG_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11" descr="IMG_266"/>
                    <pic:cNvPicPr>
                      <a:picLocks noChangeAspect="1"/>
                    </pic:cNvPicPr>
                  </pic:nvPicPr>
                  <pic:blipFill>
                    <a:blip r:embed="rId14"/>
                    <a:stretch>
                      <a:fillRect/>
                    </a:stretch>
                  </pic:blipFill>
                  <pic:spPr>
                    <a:xfrm>
                      <a:off x="0" y="0"/>
                      <a:ext cx="10287000" cy="3990975"/>
                    </a:xfrm>
                    <a:prstGeom prst="rect">
                      <a:avLst/>
                    </a:prstGeom>
                    <a:noFill/>
                    <a:ln w="9525">
                      <a:noFill/>
                    </a:ln>
                  </pic:spPr>
                </pic:pic>
              </a:graphicData>
            </a:graphic>
          </wp:inline>
        </w:drawing>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both"/>
        <w:rPr>
          <w:rFonts w:hint="eastAsia" w:ascii="Microsoft YaHei UI" w:hAnsi="Microsoft YaHei UI" w:eastAsia="Microsoft YaHei UI" w:cs="Microsoft YaHei UI"/>
          <w:i w:val="0"/>
          <w:iCs w:val="0"/>
          <w:caps w:val="0"/>
          <w:spacing w:val="9"/>
          <w:sz w:val="25"/>
          <w:szCs w:val="25"/>
        </w:rPr>
      </w:pPr>
      <w:r>
        <w:rPr>
          <w:rFonts w:hint="eastAsia" w:ascii="Microsoft YaHei UI" w:hAnsi="Microsoft YaHei UI" w:eastAsia="Microsoft YaHei UI" w:cs="Microsoft YaHei UI"/>
          <w:i w:val="0"/>
          <w:iCs w:val="0"/>
          <w:caps w:val="0"/>
          <w:spacing w:val="9"/>
          <w:sz w:val="22"/>
          <w:szCs w:val="22"/>
          <w:bdr w:val="none" w:color="auto" w:sz="0" w:space="0"/>
        </w:rPr>
        <w:t>焦炭</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60" w:afterAutospacing="0"/>
        <w:ind w:left="0" w:right="0" w:firstLine="0"/>
        <w:jc w:val="center"/>
        <w:rPr>
          <w:rFonts w:hint="eastAsia" w:ascii="Microsoft YaHei UI" w:hAnsi="Microsoft YaHei UI" w:eastAsia="Microsoft YaHei UI" w:cs="Microsoft YaHei UI"/>
          <w:i w:val="0"/>
          <w:iCs w:val="0"/>
          <w:caps w:val="0"/>
          <w:spacing w:val="9"/>
          <w:sz w:val="25"/>
          <w:szCs w:val="25"/>
        </w:rPr>
      </w:pPr>
      <w:r>
        <w:rPr>
          <w:rFonts w:hint="eastAsia" w:ascii="Microsoft YaHei UI" w:hAnsi="Microsoft YaHei UI" w:eastAsia="Microsoft YaHei UI" w:cs="Microsoft YaHei UI"/>
          <w:i w:val="0"/>
          <w:iCs w:val="0"/>
          <w:caps w:val="0"/>
          <w:spacing w:val="9"/>
          <w:sz w:val="25"/>
          <w:szCs w:val="25"/>
          <w:bdr w:val="none" w:color="auto" w:sz="0" w:space="0"/>
        </w:rPr>
        <w:drawing>
          <wp:inline distT="0" distB="0" distL="114300" distR="114300">
            <wp:extent cx="10287000" cy="3990975"/>
            <wp:effectExtent l="0" t="0" r="0" b="9525"/>
            <wp:docPr id="18" name="图片 12" descr="IMG_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2" descr="IMG_267"/>
                    <pic:cNvPicPr>
                      <a:picLocks noChangeAspect="1"/>
                    </pic:cNvPicPr>
                  </pic:nvPicPr>
                  <pic:blipFill>
                    <a:blip r:embed="rId15"/>
                    <a:stretch>
                      <a:fillRect/>
                    </a:stretch>
                  </pic:blipFill>
                  <pic:spPr>
                    <a:xfrm>
                      <a:off x="0" y="0"/>
                      <a:ext cx="10287000" cy="3990975"/>
                    </a:xfrm>
                    <a:prstGeom prst="rect">
                      <a:avLst/>
                    </a:prstGeom>
                    <a:noFill/>
                    <a:ln w="9525">
                      <a:noFill/>
                    </a:ln>
                  </pic:spPr>
                </pic:pic>
              </a:graphicData>
            </a:graphic>
          </wp:inline>
        </w:drawing>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60" w:afterAutospacing="0"/>
        <w:ind w:left="0" w:right="0" w:firstLine="0"/>
        <w:jc w:val="left"/>
        <w:rPr>
          <w:rFonts w:hint="eastAsia" w:ascii="Microsoft YaHei UI" w:hAnsi="Microsoft YaHei UI" w:eastAsia="Microsoft YaHei UI" w:cs="Microsoft YaHei UI"/>
          <w:i w:val="0"/>
          <w:iCs w:val="0"/>
          <w:caps w:val="0"/>
          <w:spacing w:val="9"/>
          <w:sz w:val="25"/>
          <w:szCs w:val="25"/>
        </w:rPr>
      </w:pPr>
      <w:r>
        <w:rPr>
          <w:rFonts w:hint="eastAsia" w:ascii="Microsoft YaHei UI" w:hAnsi="Microsoft YaHei UI" w:eastAsia="Microsoft YaHei UI" w:cs="Microsoft YaHei UI"/>
          <w:i w:val="0"/>
          <w:iCs w:val="0"/>
          <w:caps w:val="0"/>
          <w:spacing w:val="9"/>
          <w:sz w:val="22"/>
          <w:szCs w:val="22"/>
          <w:bdr w:val="none" w:color="auto" w:sz="0" w:space="0"/>
        </w:rPr>
        <w:t>鸡蛋</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60" w:afterAutospacing="0"/>
        <w:ind w:left="0" w:right="0" w:firstLine="0"/>
        <w:jc w:val="center"/>
        <w:rPr>
          <w:rFonts w:hint="eastAsia" w:ascii="Microsoft YaHei UI" w:hAnsi="Microsoft YaHei UI" w:eastAsia="Microsoft YaHei UI" w:cs="Microsoft YaHei UI"/>
          <w:i w:val="0"/>
          <w:iCs w:val="0"/>
          <w:caps w:val="0"/>
          <w:spacing w:val="9"/>
          <w:sz w:val="25"/>
          <w:szCs w:val="25"/>
        </w:rPr>
      </w:pPr>
      <w:r>
        <w:rPr>
          <w:rFonts w:hint="eastAsia" w:ascii="Microsoft YaHei UI" w:hAnsi="Microsoft YaHei UI" w:eastAsia="Microsoft YaHei UI" w:cs="Microsoft YaHei UI"/>
          <w:i w:val="0"/>
          <w:iCs w:val="0"/>
          <w:caps w:val="0"/>
          <w:spacing w:val="9"/>
          <w:sz w:val="25"/>
          <w:szCs w:val="25"/>
          <w:bdr w:val="none" w:color="auto" w:sz="0" w:space="0"/>
        </w:rPr>
        <w:drawing>
          <wp:inline distT="0" distB="0" distL="114300" distR="114300">
            <wp:extent cx="10287000" cy="3990975"/>
            <wp:effectExtent l="0" t="0" r="0" b="9525"/>
            <wp:docPr id="20" name="图片 13" descr="IMG_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13" descr="IMG_268"/>
                    <pic:cNvPicPr>
                      <a:picLocks noChangeAspect="1"/>
                    </pic:cNvPicPr>
                  </pic:nvPicPr>
                  <pic:blipFill>
                    <a:blip r:embed="rId16"/>
                    <a:stretch>
                      <a:fillRect/>
                    </a:stretch>
                  </pic:blipFill>
                  <pic:spPr>
                    <a:xfrm>
                      <a:off x="0" y="0"/>
                      <a:ext cx="10287000" cy="3990975"/>
                    </a:xfrm>
                    <a:prstGeom prst="rect">
                      <a:avLst/>
                    </a:prstGeom>
                    <a:noFill/>
                    <a:ln w="9525">
                      <a:noFill/>
                    </a:ln>
                  </pic:spPr>
                </pic:pic>
              </a:graphicData>
            </a:graphic>
          </wp:inline>
        </w:drawing>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60" w:afterAutospacing="0"/>
        <w:ind w:left="0" w:right="0" w:firstLine="0"/>
        <w:jc w:val="left"/>
        <w:rPr>
          <w:rFonts w:hint="eastAsia" w:ascii="Microsoft YaHei UI" w:hAnsi="Microsoft YaHei UI" w:eastAsia="Microsoft YaHei UI" w:cs="Microsoft YaHei UI"/>
          <w:i w:val="0"/>
          <w:iCs w:val="0"/>
          <w:caps w:val="0"/>
          <w:spacing w:val="9"/>
          <w:sz w:val="25"/>
          <w:szCs w:val="25"/>
        </w:rPr>
      </w:pPr>
      <w:r>
        <w:rPr>
          <w:rFonts w:hint="eastAsia" w:ascii="Microsoft YaHei UI" w:hAnsi="Microsoft YaHei UI" w:eastAsia="Microsoft YaHei UI" w:cs="Microsoft YaHei UI"/>
          <w:i w:val="0"/>
          <w:iCs w:val="0"/>
          <w:caps w:val="0"/>
          <w:spacing w:val="9"/>
          <w:sz w:val="22"/>
          <w:szCs w:val="22"/>
          <w:bdr w:val="none" w:color="auto" w:sz="0" w:space="0"/>
        </w:rPr>
        <w:t>纸浆</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60" w:afterAutospacing="0"/>
        <w:ind w:left="0" w:right="0" w:firstLine="0"/>
        <w:jc w:val="center"/>
        <w:rPr>
          <w:rFonts w:hint="eastAsia" w:ascii="Microsoft YaHei UI" w:hAnsi="Microsoft YaHei UI" w:eastAsia="Microsoft YaHei UI" w:cs="Microsoft YaHei UI"/>
          <w:i w:val="0"/>
          <w:iCs w:val="0"/>
          <w:caps w:val="0"/>
          <w:spacing w:val="9"/>
          <w:sz w:val="25"/>
          <w:szCs w:val="25"/>
        </w:rPr>
      </w:pPr>
      <w:r>
        <w:rPr>
          <w:rFonts w:hint="eastAsia" w:ascii="Microsoft YaHei UI" w:hAnsi="Microsoft YaHei UI" w:eastAsia="Microsoft YaHei UI" w:cs="Microsoft YaHei UI"/>
          <w:i w:val="0"/>
          <w:iCs w:val="0"/>
          <w:caps w:val="0"/>
          <w:spacing w:val="9"/>
          <w:sz w:val="25"/>
          <w:szCs w:val="25"/>
          <w:bdr w:val="none" w:color="auto" w:sz="0" w:space="0"/>
        </w:rPr>
        <w:drawing>
          <wp:inline distT="0" distB="0" distL="114300" distR="114300">
            <wp:extent cx="10287000" cy="3990975"/>
            <wp:effectExtent l="0" t="0" r="0" b="9525"/>
            <wp:docPr id="10" name="图片 14" descr="IMG_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4" descr="IMG_269"/>
                    <pic:cNvPicPr>
                      <a:picLocks noChangeAspect="1"/>
                    </pic:cNvPicPr>
                  </pic:nvPicPr>
                  <pic:blipFill>
                    <a:blip r:embed="rId17"/>
                    <a:stretch>
                      <a:fillRect/>
                    </a:stretch>
                  </pic:blipFill>
                  <pic:spPr>
                    <a:xfrm>
                      <a:off x="0" y="0"/>
                      <a:ext cx="10287000" cy="3990975"/>
                    </a:xfrm>
                    <a:prstGeom prst="rect">
                      <a:avLst/>
                    </a:prstGeom>
                    <a:noFill/>
                    <a:ln w="9525">
                      <a:noFill/>
                    </a:ln>
                  </pic:spPr>
                </pic:pic>
              </a:graphicData>
            </a:graphic>
          </wp:inline>
        </w:drawing>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both"/>
        <w:rPr>
          <w:rFonts w:hint="eastAsia" w:ascii="Microsoft YaHei UI" w:hAnsi="Microsoft YaHei UI" w:eastAsia="Microsoft YaHei UI" w:cs="Microsoft YaHei UI"/>
          <w:i w:val="0"/>
          <w:iCs w:val="0"/>
          <w:caps w:val="0"/>
          <w:spacing w:val="9"/>
          <w:sz w:val="25"/>
          <w:szCs w:val="25"/>
        </w:rPr>
      </w:pPr>
      <w:r>
        <w:rPr>
          <w:rFonts w:hint="eastAsia" w:ascii="Microsoft YaHei UI" w:hAnsi="Microsoft YaHei UI" w:eastAsia="Microsoft YaHei UI" w:cs="Microsoft YaHei UI"/>
          <w:i w:val="0"/>
          <w:iCs w:val="0"/>
          <w:caps w:val="0"/>
          <w:spacing w:val="9"/>
          <w:sz w:val="22"/>
          <w:szCs w:val="22"/>
          <w:bdr w:val="none" w:color="auto" w:sz="0" w:space="0"/>
        </w:rPr>
        <w:t>原油</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60" w:afterAutospacing="0"/>
        <w:ind w:left="0" w:right="0" w:firstLine="0"/>
        <w:jc w:val="center"/>
        <w:rPr>
          <w:rFonts w:hint="eastAsia" w:ascii="Microsoft YaHei UI" w:hAnsi="Microsoft YaHei UI" w:eastAsia="Microsoft YaHei UI" w:cs="Microsoft YaHei UI"/>
          <w:i w:val="0"/>
          <w:iCs w:val="0"/>
          <w:caps w:val="0"/>
          <w:spacing w:val="9"/>
          <w:sz w:val="25"/>
          <w:szCs w:val="25"/>
        </w:rPr>
      </w:pPr>
      <w:r>
        <w:rPr>
          <w:rFonts w:hint="eastAsia" w:ascii="Microsoft YaHei UI" w:hAnsi="Microsoft YaHei UI" w:eastAsia="Microsoft YaHei UI" w:cs="Microsoft YaHei UI"/>
          <w:i w:val="0"/>
          <w:iCs w:val="0"/>
          <w:caps w:val="0"/>
          <w:spacing w:val="9"/>
          <w:sz w:val="25"/>
          <w:szCs w:val="25"/>
          <w:bdr w:val="none" w:color="auto" w:sz="0" w:space="0"/>
        </w:rPr>
        <w:drawing>
          <wp:inline distT="0" distB="0" distL="114300" distR="114300">
            <wp:extent cx="10287000" cy="3990975"/>
            <wp:effectExtent l="0" t="0" r="0" b="9525"/>
            <wp:docPr id="11" name="图片 15" descr="IMG_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5" descr="IMG_270"/>
                    <pic:cNvPicPr>
                      <a:picLocks noChangeAspect="1"/>
                    </pic:cNvPicPr>
                  </pic:nvPicPr>
                  <pic:blipFill>
                    <a:blip r:embed="rId18"/>
                    <a:stretch>
                      <a:fillRect/>
                    </a:stretch>
                  </pic:blipFill>
                  <pic:spPr>
                    <a:xfrm>
                      <a:off x="0" y="0"/>
                      <a:ext cx="10287000" cy="3990975"/>
                    </a:xfrm>
                    <a:prstGeom prst="rect">
                      <a:avLst/>
                    </a:prstGeom>
                    <a:noFill/>
                    <a:ln w="9525">
                      <a:noFill/>
                    </a:ln>
                  </pic:spPr>
                </pic:pic>
              </a:graphicData>
            </a:graphic>
          </wp:inline>
        </w:drawing>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60" w:afterAutospacing="0"/>
        <w:ind w:left="0" w:right="0" w:firstLine="0"/>
        <w:jc w:val="left"/>
        <w:rPr>
          <w:rFonts w:hint="eastAsia" w:ascii="Microsoft YaHei UI" w:hAnsi="Microsoft YaHei UI" w:eastAsia="Microsoft YaHei UI" w:cs="Microsoft YaHei UI"/>
          <w:i w:val="0"/>
          <w:iCs w:val="0"/>
          <w:caps w:val="0"/>
          <w:spacing w:val="9"/>
          <w:sz w:val="25"/>
          <w:szCs w:val="25"/>
        </w:rPr>
      </w:pPr>
      <w:r>
        <w:rPr>
          <w:rFonts w:hint="eastAsia" w:ascii="Microsoft YaHei UI" w:hAnsi="Microsoft YaHei UI" w:eastAsia="Microsoft YaHei UI" w:cs="Microsoft YaHei UI"/>
          <w:i w:val="0"/>
          <w:iCs w:val="0"/>
          <w:caps w:val="0"/>
          <w:spacing w:val="9"/>
          <w:sz w:val="22"/>
          <w:szCs w:val="22"/>
          <w:bdr w:val="none" w:color="auto" w:sz="0" w:space="0"/>
        </w:rPr>
        <w:t>镍</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60" w:afterAutospacing="0"/>
        <w:ind w:left="0" w:right="0" w:firstLine="0"/>
        <w:jc w:val="center"/>
        <w:rPr>
          <w:rFonts w:hint="eastAsia" w:ascii="Microsoft YaHei UI" w:hAnsi="Microsoft YaHei UI" w:eastAsia="Microsoft YaHei UI" w:cs="Microsoft YaHei UI"/>
          <w:i w:val="0"/>
          <w:iCs w:val="0"/>
          <w:caps w:val="0"/>
          <w:spacing w:val="9"/>
          <w:sz w:val="25"/>
          <w:szCs w:val="25"/>
        </w:rPr>
      </w:pPr>
      <w:r>
        <w:rPr>
          <w:rFonts w:hint="eastAsia" w:ascii="Microsoft YaHei UI" w:hAnsi="Microsoft YaHei UI" w:eastAsia="Microsoft YaHei UI" w:cs="Microsoft YaHei UI"/>
          <w:i w:val="0"/>
          <w:iCs w:val="0"/>
          <w:caps w:val="0"/>
          <w:spacing w:val="9"/>
          <w:sz w:val="25"/>
          <w:szCs w:val="25"/>
          <w:bdr w:val="none" w:color="auto" w:sz="0" w:space="0"/>
        </w:rPr>
        <w:drawing>
          <wp:inline distT="0" distB="0" distL="114300" distR="114300">
            <wp:extent cx="10287000" cy="3990975"/>
            <wp:effectExtent l="0" t="0" r="0" b="9525"/>
            <wp:docPr id="13" name="图片 16" descr="IMG_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6" descr="IMG_271"/>
                    <pic:cNvPicPr>
                      <a:picLocks noChangeAspect="1"/>
                    </pic:cNvPicPr>
                  </pic:nvPicPr>
                  <pic:blipFill>
                    <a:blip r:embed="rId19"/>
                    <a:stretch>
                      <a:fillRect/>
                    </a:stretch>
                  </pic:blipFill>
                  <pic:spPr>
                    <a:xfrm>
                      <a:off x="0" y="0"/>
                      <a:ext cx="10287000" cy="3990975"/>
                    </a:xfrm>
                    <a:prstGeom prst="rect">
                      <a:avLst/>
                    </a:prstGeom>
                    <a:noFill/>
                    <a:ln w="9525">
                      <a:noFill/>
                    </a:ln>
                  </pic:spPr>
                </pic:pic>
              </a:graphicData>
            </a:graphic>
          </wp:inline>
        </w:drawing>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both"/>
        <w:rPr>
          <w:rFonts w:hint="eastAsia" w:ascii="Microsoft YaHei UI" w:hAnsi="Microsoft YaHei UI" w:eastAsia="Microsoft YaHei UI" w:cs="Microsoft YaHei UI"/>
          <w:i w:val="0"/>
          <w:iCs w:val="0"/>
          <w:caps w:val="0"/>
          <w:spacing w:val="9"/>
          <w:sz w:val="25"/>
          <w:szCs w:val="25"/>
        </w:rPr>
      </w:pPr>
      <w:r>
        <w:rPr>
          <w:rStyle w:val="9"/>
          <w:rFonts w:hint="eastAsia" w:ascii="Microsoft YaHei UI" w:hAnsi="Microsoft YaHei UI" w:eastAsia="Microsoft YaHei UI" w:cs="Microsoft YaHei UI"/>
          <w:i w:val="0"/>
          <w:iCs w:val="0"/>
          <w:caps w:val="0"/>
          <w:spacing w:val="9"/>
          <w:sz w:val="25"/>
          <w:szCs w:val="25"/>
          <w:bdr w:val="none" w:color="auto" w:sz="0" w:space="0"/>
        </w:rPr>
        <w:t>Vn.py版本</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both"/>
        <w:rPr>
          <w:rFonts w:hint="eastAsia" w:ascii="Microsoft YaHei UI" w:hAnsi="Microsoft YaHei UI" w:eastAsia="Microsoft YaHei UI" w:cs="Microsoft YaHei UI"/>
          <w:i w:val="0"/>
          <w:iCs w:val="0"/>
          <w:caps w:val="0"/>
          <w:spacing w:val="9"/>
          <w:sz w:val="25"/>
          <w:szCs w:val="25"/>
        </w:rPr>
      </w:pP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both"/>
        <w:rPr>
          <w:rFonts w:hint="eastAsia" w:ascii="Microsoft YaHei UI" w:hAnsi="Microsoft YaHei UI" w:eastAsia="Microsoft YaHei UI" w:cs="Microsoft YaHei UI"/>
          <w:i w:val="0"/>
          <w:iCs w:val="0"/>
          <w:caps w:val="0"/>
          <w:spacing w:val="9"/>
          <w:sz w:val="25"/>
          <w:szCs w:val="25"/>
        </w:rPr>
      </w:pPr>
      <w:r>
        <w:rPr>
          <w:rFonts w:hint="eastAsia" w:ascii="Microsoft YaHei UI" w:hAnsi="Microsoft YaHei UI" w:eastAsia="Microsoft YaHei UI" w:cs="Microsoft YaHei UI"/>
          <w:i w:val="0"/>
          <w:iCs w:val="0"/>
          <w:caps w:val="0"/>
          <w:spacing w:val="9"/>
          <w:sz w:val="22"/>
          <w:szCs w:val="22"/>
          <w:bdr w:val="none" w:color="auto" w:sz="0" w:space="0"/>
        </w:rPr>
        <w:t>回测螺纹数据使用松鼠数据库后复权主连数据，数据格式如下：</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60" w:afterAutospacing="0"/>
        <w:ind w:left="0" w:right="0" w:firstLine="0"/>
        <w:jc w:val="center"/>
        <w:rPr>
          <w:rFonts w:hint="eastAsia" w:ascii="Microsoft YaHei UI" w:hAnsi="Microsoft YaHei UI" w:eastAsia="Microsoft YaHei UI" w:cs="Microsoft YaHei UI"/>
          <w:i w:val="0"/>
          <w:iCs w:val="0"/>
          <w:caps w:val="0"/>
          <w:spacing w:val="9"/>
          <w:sz w:val="25"/>
          <w:szCs w:val="25"/>
        </w:rPr>
      </w:pPr>
      <w:r>
        <w:rPr>
          <w:rFonts w:hint="eastAsia" w:ascii="Microsoft YaHei UI" w:hAnsi="Microsoft YaHei UI" w:eastAsia="Microsoft YaHei UI" w:cs="Microsoft YaHei UI"/>
          <w:i w:val="0"/>
          <w:iCs w:val="0"/>
          <w:caps w:val="0"/>
          <w:spacing w:val="9"/>
          <w:sz w:val="25"/>
          <w:szCs w:val="25"/>
          <w:bdr w:val="none" w:color="auto" w:sz="0" w:space="0"/>
        </w:rPr>
        <w:drawing>
          <wp:inline distT="0" distB="0" distL="114300" distR="114300">
            <wp:extent cx="10287000" cy="3305175"/>
            <wp:effectExtent l="0" t="0" r="0" b="9525"/>
            <wp:docPr id="14" name="图片 17" descr="IMG_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7" descr="IMG_272"/>
                    <pic:cNvPicPr>
                      <a:picLocks noChangeAspect="1"/>
                    </pic:cNvPicPr>
                  </pic:nvPicPr>
                  <pic:blipFill>
                    <a:blip r:embed="rId20"/>
                    <a:stretch>
                      <a:fillRect/>
                    </a:stretch>
                  </pic:blipFill>
                  <pic:spPr>
                    <a:xfrm>
                      <a:off x="0" y="0"/>
                      <a:ext cx="10287000" cy="3305175"/>
                    </a:xfrm>
                    <a:prstGeom prst="rect">
                      <a:avLst/>
                    </a:prstGeom>
                    <a:noFill/>
                    <a:ln w="9525">
                      <a:noFill/>
                    </a:ln>
                  </pic:spPr>
                </pic:pic>
              </a:graphicData>
            </a:graphic>
          </wp:inline>
        </w:drawing>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60" w:afterAutospacing="0"/>
        <w:ind w:left="0" w:right="0" w:firstLine="0"/>
        <w:jc w:val="center"/>
        <w:rPr>
          <w:rFonts w:hint="eastAsia" w:ascii="Microsoft YaHei UI" w:hAnsi="Microsoft YaHei UI" w:eastAsia="Microsoft YaHei UI" w:cs="Microsoft YaHei UI"/>
          <w:i w:val="0"/>
          <w:iCs w:val="0"/>
          <w:caps w:val="0"/>
          <w:spacing w:val="9"/>
          <w:sz w:val="25"/>
          <w:szCs w:val="25"/>
        </w:rPr>
      </w:pPr>
      <w:r>
        <w:rPr>
          <w:rFonts w:hint="eastAsia" w:ascii="Microsoft YaHei UI" w:hAnsi="Microsoft YaHei UI" w:eastAsia="Microsoft YaHei UI" w:cs="Microsoft YaHei UI"/>
          <w:i w:val="0"/>
          <w:iCs w:val="0"/>
          <w:caps w:val="0"/>
          <w:spacing w:val="9"/>
          <w:sz w:val="25"/>
          <w:szCs w:val="25"/>
          <w:bdr w:val="none" w:color="auto" w:sz="0" w:space="0"/>
        </w:rPr>
        <w:drawing>
          <wp:inline distT="0" distB="0" distL="114300" distR="114300">
            <wp:extent cx="10287000" cy="5810250"/>
            <wp:effectExtent l="0" t="0" r="0" b="0"/>
            <wp:docPr id="19" name="图片 18" descr="IMG_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8" descr="IMG_273"/>
                    <pic:cNvPicPr>
                      <a:picLocks noChangeAspect="1"/>
                    </pic:cNvPicPr>
                  </pic:nvPicPr>
                  <pic:blipFill>
                    <a:blip r:embed="rId21"/>
                    <a:stretch>
                      <a:fillRect/>
                    </a:stretch>
                  </pic:blipFill>
                  <pic:spPr>
                    <a:xfrm>
                      <a:off x="0" y="0"/>
                      <a:ext cx="10287000" cy="5810250"/>
                    </a:xfrm>
                    <a:prstGeom prst="rect">
                      <a:avLst/>
                    </a:prstGeom>
                    <a:noFill/>
                    <a:ln w="9525">
                      <a:noFill/>
                    </a:ln>
                  </pic:spPr>
                </pic:pic>
              </a:graphicData>
            </a:graphic>
          </wp:inline>
        </w:drawing>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60" w:afterAutospacing="0"/>
        <w:ind w:left="0" w:right="0" w:firstLine="0"/>
        <w:jc w:val="center"/>
        <w:rPr>
          <w:rFonts w:hint="eastAsia" w:ascii="Microsoft YaHei UI" w:hAnsi="Microsoft YaHei UI" w:eastAsia="Microsoft YaHei UI" w:cs="Microsoft YaHei UI"/>
          <w:i w:val="0"/>
          <w:iCs w:val="0"/>
          <w:caps w:val="0"/>
          <w:spacing w:val="9"/>
          <w:sz w:val="25"/>
          <w:szCs w:val="25"/>
        </w:rPr>
      </w:pPr>
      <w:r>
        <w:rPr>
          <w:rFonts w:hint="eastAsia" w:ascii="Microsoft YaHei UI" w:hAnsi="Microsoft YaHei UI" w:eastAsia="Microsoft YaHei UI" w:cs="Microsoft YaHei UI"/>
          <w:i w:val="0"/>
          <w:iCs w:val="0"/>
          <w:caps w:val="0"/>
          <w:spacing w:val="9"/>
          <w:sz w:val="25"/>
          <w:szCs w:val="25"/>
          <w:bdr w:val="none" w:color="auto" w:sz="0" w:space="0"/>
        </w:rPr>
        <w:drawing>
          <wp:inline distT="0" distB="0" distL="114300" distR="114300">
            <wp:extent cx="6372225" cy="1800225"/>
            <wp:effectExtent l="0" t="0" r="9525" b="9525"/>
            <wp:docPr id="12" name="图片 19" descr="IMG_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9" descr="IMG_274"/>
                    <pic:cNvPicPr>
                      <a:picLocks noChangeAspect="1"/>
                    </pic:cNvPicPr>
                  </pic:nvPicPr>
                  <pic:blipFill>
                    <a:blip r:embed="rId22"/>
                    <a:stretch>
                      <a:fillRect/>
                    </a:stretch>
                  </pic:blipFill>
                  <pic:spPr>
                    <a:xfrm>
                      <a:off x="0" y="0"/>
                      <a:ext cx="6372225" cy="1800225"/>
                    </a:xfrm>
                    <a:prstGeom prst="rect">
                      <a:avLst/>
                    </a:prstGeom>
                    <a:noFill/>
                    <a:ln w="9525">
                      <a:noFill/>
                    </a:ln>
                  </pic:spPr>
                </pic:pic>
              </a:graphicData>
            </a:graphic>
          </wp:inline>
        </w:drawing>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60" w:afterAutospacing="0"/>
        <w:ind w:left="0" w:right="0" w:firstLine="0"/>
        <w:jc w:val="center"/>
        <w:rPr>
          <w:rFonts w:hint="eastAsia" w:ascii="Microsoft YaHei UI" w:hAnsi="Microsoft YaHei UI" w:eastAsia="Microsoft YaHei UI" w:cs="Microsoft YaHei UI"/>
          <w:i w:val="0"/>
          <w:iCs w:val="0"/>
          <w:caps w:val="0"/>
          <w:spacing w:val="9"/>
          <w:sz w:val="25"/>
          <w:szCs w:val="25"/>
        </w:rPr>
      </w:pPr>
      <w:r>
        <w:rPr>
          <w:color w:val="FFFFFF"/>
        </w:rPr>
        <w:t>// 编译版本</w:t>
        <w:tab/>
        <w:t>2023/01/06 248844320</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60" w:afterAutospacing="0"/>
        <w:ind w:left="0" w:right="0" w:firstLine="0"/>
        <w:jc w:val="center"/>
        <w:rPr>
          <w:rFonts w:hint="eastAsia" w:ascii="Microsoft YaHei UI" w:hAnsi="Microsoft YaHei UI" w:eastAsia="Microsoft YaHei UI" w:cs="Microsoft YaHei UI"/>
          <w:i w:val="0"/>
          <w:iCs w:val="0"/>
          <w:caps w:val="0"/>
          <w:spacing w:val="9"/>
          <w:sz w:val="25"/>
          <w:szCs w:val="25"/>
        </w:rPr>
      </w:pPr>
      <w:bookmarkStart w:id="0" w:name="_GoBack"/>
      <w:bookmarkEnd w:id="0"/>
      <w:r>
        <w:rPr>
          <w:rFonts w:hint="eastAsia" w:ascii="Microsoft YaHei UI" w:hAnsi="Microsoft YaHei UI" w:eastAsia="Microsoft YaHei UI" w:cs="Microsoft YaHei UI"/>
          <w:i w:val="0"/>
          <w:iCs w:val="0"/>
          <w:caps w:val="0"/>
          <w:spacing w:val="9"/>
          <w:sz w:val="25"/>
          <w:szCs w:val="25"/>
          <w:bdr w:val="none" w:color="auto" w:sz="0" w:space="0"/>
        </w:rPr>
        <w:drawing>
          <wp:inline distT="0" distB="0" distL="114300" distR="114300">
            <wp:extent cx="9305925" cy="8277225"/>
            <wp:effectExtent l="0" t="0" r="9525" b="9525"/>
            <wp:docPr id="7" name="图片 21" descr="IMG_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21" descr="IMG_276"/>
                    <pic:cNvPicPr>
                      <a:picLocks noChangeAspect="1"/>
                    </pic:cNvPicPr>
                  </pic:nvPicPr>
                  <pic:blipFill>
                    <a:blip r:embed="rId24"/>
                    <a:stretch>
                      <a:fillRect/>
                    </a:stretch>
                  </pic:blipFill>
                  <pic:spPr>
                    <a:xfrm>
                      <a:off x="0" y="0"/>
                      <a:ext cx="9305925" cy="8277225"/>
                    </a:xfrm>
                    <a:prstGeom prst="rect">
                      <a:avLst/>
                    </a:prstGeom>
                    <a:noFill/>
                    <a:ln w="9525">
                      <a:noFill/>
                    </a:ln>
                  </pic:spPr>
                </pic:pic>
              </a:graphicData>
            </a:graphic>
          </wp:inline>
        </w:drawing>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both"/>
        <w:rPr>
          <w:rFonts w:hint="eastAsia" w:ascii="Microsoft YaHei UI" w:hAnsi="Microsoft YaHei UI" w:eastAsia="Microsoft YaHei UI" w:cs="Microsoft YaHei UI"/>
          <w:i w:val="0"/>
          <w:iCs w:val="0"/>
          <w:caps w:val="0"/>
          <w:spacing w:val="9"/>
          <w:sz w:val="25"/>
          <w:szCs w:val="25"/>
        </w:rPr>
      </w:pPr>
      <w:r>
        <w:rPr>
          <w:rStyle w:val="9"/>
          <w:rFonts w:hint="eastAsia" w:ascii="Microsoft YaHei UI" w:hAnsi="Microsoft YaHei UI" w:eastAsia="Microsoft YaHei UI" w:cs="Microsoft YaHei UI"/>
          <w:i w:val="0"/>
          <w:iCs w:val="0"/>
          <w:caps w:val="0"/>
          <w:spacing w:val="9"/>
          <w:sz w:val="27"/>
          <w:szCs w:val="27"/>
          <w:bdr w:val="none" w:color="auto" w:sz="0" w:space="0"/>
        </w:rPr>
        <w:t>结语</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both"/>
        <w:rPr>
          <w:rFonts w:hint="eastAsia" w:ascii="Microsoft YaHei UI" w:hAnsi="Microsoft YaHei UI" w:eastAsia="Microsoft YaHei UI" w:cs="Microsoft YaHei UI"/>
          <w:i w:val="0"/>
          <w:iCs w:val="0"/>
          <w:caps w:val="0"/>
          <w:spacing w:val="9"/>
          <w:sz w:val="25"/>
          <w:szCs w:val="25"/>
        </w:rPr>
      </w:pPr>
      <w:r>
        <w:rPr>
          <w:rFonts w:hint="eastAsia" w:ascii="Microsoft YaHei UI" w:hAnsi="Microsoft YaHei UI" w:eastAsia="Microsoft YaHei UI" w:cs="Microsoft YaHei UI"/>
          <w:i w:val="0"/>
          <w:iCs w:val="0"/>
          <w:caps w:val="0"/>
          <w:spacing w:val="9"/>
          <w:sz w:val="25"/>
          <w:szCs w:val="25"/>
          <w:bdr w:val="none" w:color="auto" w:sz="0" w:space="0"/>
        </w:rPr>
        <w:t>   </w:t>
      </w:r>
      <w:r>
        <w:rPr>
          <w:rFonts w:hint="eastAsia" w:ascii="Microsoft YaHei UI" w:hAnsi="Microsoft YaHei UI" w:eastAsia="Microsoft YaHei UI" w:cs="Microsoft YaHei UI"/>
          <w:i w:val="0"/>
          <w:iCs w:val="0"/>
          <w:caps w:val="0"/>
          <w:spacing w:val="9"/>
          <w:sz w:val="22"/>
          <w:szCs w:val="22"/>
          <w:bdr w:val="none" w:color="auto" w:sz="0" w:space="0"/>
        </w:rPr>
        <w:t> 专享09策略采用成交量和均线构建交易策略，亮点是仅使用均线一个计算方式即可实现过滤效果，无复杂的计算逻辑方便小伙伴迭代。特别是如何利用“阶梯形态”来改善策略，非常期待大佬们的迭代策略。使用python的朋友可以直接从</w:t>
      </w:r>
      <w:r>
        <w:rPr>
          <w:rStyle w:val="9"/>
          <w:rFonts w:hint="eastAsia" w:ascii="Microsoft YaHei UI" w:hAnsi="Microsoft YaHei UI" w:eastAsia="Microsoft YaHei UI" w:cs="Microsoft YaHei UI"/>
          <w:i w:val="0"/>
          <w:iCs w:val="0"/>
          <w:caps w:val="0"/>
          <w:spacing w:val="9"/>
          <w:sz w:val="22"/>
          <w:szCs w:val="22"/>
          <w:bdr w:val="none" w:color="auto" w:sz="0" w:space="0"/>
        </w:rPr>
        <w:t>松鼠数据库</w:t>
      </w:r>
      <w:r>
        <w:rPr>
          <w:rFonts w:hint="eastAsia" w:ascii="Microsoft YaHei UI" w:hAnsi="Microsoft YaHei UI" w:eastAsia="Microsoft YaHei UI" w:cs="Microsoft YaHei UI"/>
          <w:i w:val="0"/>
          <w:iCs w:val="0"/>
          <w:caps w:val="0"/>
          <w:spacing w:val="9"/>
          <w:sz w:val="22"/>
          <w:szCs w:val="22"/>
          <w:bdr w:val="none" w:color="auto" w:sz="0" w:space="0"/>
        </w:rPr>
        <w:t>下载每日更新的期货数据用于研究，复盘。</w:t>
      </w:r>
    </w:p>
    <w:p>
      <w:pPr>
        <w:rPr>
          <w:rFonts w:hint="eastAsia"/>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Microsoft YaHei UI">
    <w:panose1 w:val="020B0503020204020204"/>
    <w:charset w:val="86"/>
    <w:family w:val="auto"/>
    <w:pitch w:val="default"/>
    <w:sig w:usb0="80000287" w:usb1="2ACF3C50" w:usb2="00000016" w:usb3="00000000" w:csb0="0004001F" w:csb1="00000000"/>
  </w:font>
  <w:font w:name="Segoe UI">
    <w:panose1 w:val="020B0502040204020203"/>
    <w:charset w:val="00"/>
    <w:family w:val="auto"/>
    <w:pitch w:val="default"/>
    <w:sig w:usb0="E4002EFF" w:usb1="C000E47F" w:usb2="00000009" w:usb3="00000000" w:csb0="200001FF" w:csb1="00000000"/>
  </w:font>
  <w:font w:name="Consolas">
    <w:panose1 w:val="020B0609020204030204"/>
    <w:charset w:val="00"/>
    <w:family w:val="auto"/>
    <w:pitch w:val="default"/>
    <w:sig w:usb0="E00006FF" w:usb1="0000FCFF" w:usb2="00000001" w:usb3="00000000" w:csb0="6000019F" w:csb1="DFD7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2870473"/>
    <w:multiLevelType w:val="multilevel"/>
    <w:tmpl w:val="62870473"/>
    <w:lvl w:ilvl="0" w:tentative="0">
      <w:start w:val="1"/>
      <w:numFmt w:val="decimal"/>
      <w:lvlText w:val="%1."/>
      <w:lvlJc w:val="left"/>
      <w:pPr>
        <w:tabs>
          <w:tab w:val="left" w:pos="720"/>
        </w:tabs>
        <w:ind w:left="720" w:hanging="360"/>
      </w:pPr>
      <w:rPr>
        <w:sz w:val="24"/>
        <w:szCs w:val="24"/>
      </w:rPr>
    </w:lvl>
    <w:lvl w:ilvl="1" w:tentative="0">
      <w:start w:val="1"/>
      <w:numFmt w:val="decimal"/>
      <w:lvlText w:val="%2."/>
      <w:lvlJc w:val="left"/>
      <w:pPr>
        <w:tabs>
          <w:tab w:val="left" w:pos="1440"/>
        </w:tabs>
        <w:ind w:left="1440" w:hanging="360"/>
      </w:pPr>
      <w:rPr>
        <w:sz w:val="24"/>
        <w:szCs w:val="24"/>
      </w:rPr>
    </w:lvl>
    <w:lvl w:ilvl="2" w:tentative="0">
      <w:start w:val="1"/>
      <w:numFmt w:val="decimal"/>
      <w:lvlText w:val="%3."/>
      <w:lvlJc w:val="left"/>
      <w:pPr>
        <w:tabs>
          <w:tab w:val="left" w:pos="2160"/>
        </w:tabs>
        <w:ind w:left="2160" w:hanging="360"/>
      </w:pPr>
      <w:rPr>
        <w:sz w:val="24"/>
        <w:szCs w:val="24"/>
      </w:rPr>
    </w:lvl>
    <w:lvl w:ilvl="3" w:tentative="0">
      <w:start w:val="1"/>
      <w:numFmt w:val="decimal"/>
      <w:lvlText w:val="%4."/>
      <w:lvlJc w:val="left"/>
      <w:pPr>
        <w:tabs>
          <w:tab w:val="left" w:pos="2517"/>
        </w:tabs>
        <w:ind w:left="2880" w:hanging="360"/>
      </w:pPr>
      <w:rPr>
        <w:sz w:val="24"/>
        <w:szCs w:val="24"/>
      </w:rPr>
    </w:lvl>
    <w:lvl w:ilvl="4" w:tentative="0">
      <w:start w:val="1"/>
      <w:numFmt w:val="decimal"/>
      <w:lvlText w:val="%5."/>
      <w:lvlJc w:val="left"/>
      <w:pPr>
        <w:tabs>
          <w:tab w:val="left" w:pos="3238"/>
        </w:tabs>
        <w:ind w:left="3600" w:hanging="360"/>
      </w:pPr>
      <w:rPr>
        <w:sz w:val="24"/>
        <w:szCs w:val="24"/>
      </w:rPr>
    </w:lvl>
    <w:lvl w:ilvl="5" w:tentative="0">
      <w:start w:val="1"/>
      <w:numFmt w:val="decimal"/>
      <w:lvlText w:val="%6."/>
      <w:lvlJc w:val="left"/>
      <w:pPr>
        <w:tabs>
          <w:tab w:val="left" w:pos="3958"/>
        </w:tabs>
        <w:ind w:left="4320" w:hanging="360"/>
      </w:pPr>
      <w:rPr>
        <w:sz w:val="24"/>
        <w:szCs w:val="24"/>
      </w:rPr>
    </w:lvl>
    <w:lvl w:ilvl="6" w:tentative="0">
      <w:start w:val="1"/>
      <w:numFmt w:val="decimal"/>
      <w:lvlText w:val="%7."/>
      <w:lvlJc w:val="left"/>
      <w:pPr>
        <w:tabs>
          <w:tab w:val="left" w:pos="4678"/>
        </w:tabs>
        <w:ind w:left="5040" w:hanging="360"/>
      </w:pPr>
      <w:rPr>
        <w:sz w:val="24"/>
        <w:szCs w:val="24"/>
      </w:rPr>
    </w:lvl>
    <w:lvl w:ilvl="7" w:tentative="0">
      <w:start w:val="1"/>
      <w:numFmt w:val="decimal"/>
      <w:lvlText w:val="%8."/>
      <w:lvlJc w:val="left"/>
      <w:pPr>
        <w:tabs>
          <w:tab w:val="left" w:pos="5398"/>
        </w:tabs>
        <w:ind w:left="5760" w:hanging="360"/>
      </w:pPr>
      <w:rPr>
        <w:sz w:val="24"/>
        <w:szCs w:val="24"/>
      </w:rPr>
    </w:lvl>
    <w:lvl w:ilvl="8" w:tentative="0">
      <w:start w:val="1"/>
      <w:numFmt w:val="decimal"/>
      <w:lvlText w:val="%9."/>
      <w:lvlJc w:val="left"/>
      <w:pPr>
        <w:tabs>
          <w:tab w:val="left" w:pos="6118"/>
        </w:tabs>
        <w:ind w:left="6480" w:hanging="360"/>
      </w:pPr>
      <w:rPr>
        <w:sz w:val="24"/>
        <w:szCs w:val="24"/>
      </w:r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gwMmIzYzQyZjFmNTQ5MWNiOWUyYWZmMTkzOWMxZGUifQ=="/>
  </w:docVars>
  <w:rsids>
    <w:rsidRoot w:val="008F2F8B"/>
    <w:rsid w:val="000D792C"/>
    <w:rsid w:val="001A1387"/>
    <w:rsid w:val="005D70A4"/>
    <w:rsid w:val="00655794"/>
    <w:rsid w:val="007D3DFC"/>
    <w:rsid w:val="008F2F8B"/>
    <w:rsid w:val="00DC77E3"/>
    <w:rsid w:val="00FA4EAA"/>
    <w:rsid w:val="040F5AE1"/>
    <w:rsid w:val="04243E3E"/>
    <w:rsid w:val="04635904"/>
    <w:rsid w:val="04657F2A"/>
    <w:rsid w:val="05C376CE"/>
    <w:rsid w:val="05D55540"/>
    <w:rsid w:val="05E158E3"/>
    <w:rsid w:val="06554267"/>
    <w:rsid w:val="065C7F57"/>
    <w:rsid w:val="0670252F"/>
    <w:rsid w:val="07363BF6"/>
    <w:rsid w:val="0771024E"/>
    <w:rsid w:val="09C2021A"/>
    <w:rsid w:val="09E35CE6"/>
    <w:rsid w:val="0A0E56E7"/>
    <w:rsid w:val="0A572114"/>
    <w:rsid w:val="0A692F6B"/>
    <w:rsid w:val="0B233C9F"/>
    <w:rsid w:val="0B777003"/>
    <w:rsid w:val="0B9557C5"/>
    <w:rsid w:val="0BBC48D3"/>
    <w:rsid w:val="0BD333CC"/>
    <w:rsid w:val="0BED7D3A"/>
    <w:rsid w:val="0CA00764"/>
    <w:rsid w:val="0CC052B5"/>
    <w:rsid w:val="0CC20155"/>
    <w:rsid w:val="0D485E1A"/>
    <w:rsid w:val="0D625D59"/>
    <w:rsid w:val="0F320AD4"/>
    <w:rsid w:val="109F7141"/>
    <w:rsid w:val="10C20764"/>
    <w:rsid w:val="114B033C"/>
    <w:rsid w:val="117D098C"/>
    <w:rsid w:val="11947DF4"/>
    <w:rsid w:val="11F3625E"/>
    <w:rsid w:val="12D47913"/>
    <w:rsid w:val="12FA018A"/>
    <w:rsid w:val="14312E0C"/>
    <w:rsid w:val="148475F7"/>
    <w:rsid w:val="14EF5D19"/>
    <w:rsid w:val="150C0679"/>
    <w:rsid w:val="16D16D5A"/>
    <w:rsid w:val="16F07B27"/>
    <w:rsid w:val="18204C55"/>
    <w:rsid w:val="1856715C"/>
    <w:rsid w:val="1948592D"/>
    <w:rsid w:val="199E21E8"/>
    <w:rsid w:val="1A0807DD"/>
    <w:rsid w:val="1A8423B1"/>
    <w:rsid w:val="1AB45238"/>
    <w:rsid w:val="1AC60017"/>
    <w:rsid w:val="1B176E1F"/>
    <w:rsid w:val="1B1B6E2B"/>
    <w:rsid w:val="1B49198B"/>
    <w:rsid w:val="1C6472FC"/>
    <w:rsid w:val="1C723080"/>
    <w:rsid w:val="1D55298B"/>
    <w:rsid w:val="1DC84210"/>
    <w:rsid w:val="1E1673CB"/>
    <w:rsid w:val="1E2D5278"/>
    <w:rsid w:val="1E485DB8"/>
    <w:rsid w:val="1E6021B2"/>
    <w:rsid w:val="1E761F0C"/>
    <w:rsid w:val="1F2B0EDC"/>
    <w:rsid w:val="20103921"/>
    <w:rsid w:val="20E34258"/>
    <w:rsid w:val="22045902"/>
    <w:rsid w:val="22D402FC"/>
    <w:rsid w:val="237A1FD9"/>
    <w:rsid w:val="23EE417E"/>
    <w:rsid w:val="256A6716"/>
    <w:rsid w:val="26694CB8"/>
    <w:rsid w:val="271E0A66"/>
    <w:rsid w:val="27681C94"/>
    <w:rsid w:val="28834963"/>
    <w:rsid w:val="28A610AE"/>
    <w:rsid w:val="28FB2678"/>
    <w:rsid w:val="291E6775"/>
    <w:rsid w:val="29AE63D0"/>
    <w:rsid w:val="2A265D4B"/>
    <w:rsid w:val="2A475858"/>
    <w:rsid w:val="2A5663D4"/>
    <w:rsid w:val="2ACB5AE2"/>
    <w:rsid w:val="2B3F2232"/>
    <w:rsid w:val="2C0C758C"/>
    <w:rsid w:val="2C340C6F"/>
    <w:rsid w:val="2DE55940"/>
    <w:rsid w:val="2E0C36A1"/>
    <w:rsid w:val="2E5549E7"/>
    <w:rsid w:val="2ED27DE6"/>
    <w:rsid w:val="2F1F12FB"/>
    <w:rsid w:val="2F9A4C70"/>
    <w:rsid w:val="307A6987"/>
    <w:rsid w:val="30FD3EF5"/>
    <w:rsid w:val="315A5B50"/>
    <w:rsid w:val="31615451"/>
    <w:rsid w:val="31BE0AF5"/>
    <w:rsid w:val="3289392B"/>
    <w:rsid w:val="32AB72CC"/>
    <w:rsid w:val="332E5000"/>
    <w:rsid w:val="33444863"/>
    <w:rsid w:val="34F52A80"/>
    <w:rsid w:val="35DE6787"/>
    <w:rsid w:val="365E6403"/>
    <w:rsid w:val="36DD160D"/>
    <w:rsid w:val="3759494C"/>
    <w:rsid w:val="37780FE2"/>
    <w:rsid w:val="381E608A"/>
    <w:rsid w:val="386F358D"/>
    <w:rsid w:val="38D44C65"/>
    <w:rsid w:val="396438B7"/>
    <w:rsid w:val="398D63D0"/>
    <w:rsid w:val="39F52ECC"/>
    <w:rsid w:val="3AA7726E"/>
    <w:rsid w:val="3AA839B3"/>
    <w:rsid w:val="3BDA7AA5"/>
    <w:rsid w:val="3BFF66B9"/>
    <w:rsid w:val="3C262C64"/>
    <w:rsid w:val="3CAE1C52"/>
    <w:rsid w:val="3D01159C"/>
    <w:rsid w:val="3E1A70B4"/>
    <w:rsid w:val="3E770969"/>
    <w:rsid w:val="3F676329"/>
    <w:rsid w:val="403A57EB"/>
    <w:rsid w:val="40512B35"/>
    <w:rsid w:val="40816113"/>
    <w:rsid w:val="40D7383D"/>
    <w:rsid w:val="4193364B"/>
    <w:rsid w:val="41A83489"/>
    <w:rsid w:val="41F145CF"/>
    <w:rsid w:val="434F4036"/>
    <w:rsid w:val="437458D5"/>
    <w:rsid w:val="43E22422"/>
    <w:rsid w:val="459A0E51"/>
    <w:rsid w:val="46657CCF"/>
    <w:rsid w:val="46D20CA8"/>
    <w:rsid w:val="47520016"/>
    <w:rsid w:val="477816CD"/>
    <w:rsid w:val="48914416"/>
    <w:rsid w:val="490E1AB0"/>
    <w:rsid w:val="4A277BC5"/>
    <w:rsid w:val="4AC3480F"/>
    <w:rsid w:val="4BD40237"/>
    <w:rsid w:val="4BD745FA"/>
    <w:rsid w:val="4BE652F3"/>
    <w:rsid w:val="4C772686"/>
    <w:rsid w:val="4D055BF5"/>
    <w:rsid w:val="4D6B4C70"/>
    <w:rsid w:val="4DF634B3"/>
    <w:rsid w:val="4E40411E"/>
    <w:rsid w:val="4E810FA4"/>
    <w:rsid w:val="4F343D4D"/>
    <w:rsid w:val="50162CA5"/>
    <w:rsid w:val="50E81B32"/>
    <w:rsid w:val="5122765B"/>
    <w:rsid w:val="51465563"/>
    <w:rsid w:val="51601594"/>
    <w:rsid w:val="522C6A2B"/>
    <w:rsid w:val="523A167B"/>
    <w:rsid w:val="53311748"/>
    <w:rsid w:val="53A14D5A"/>
    <w:rsid w:val="54392C03"/>
    <w:rsid w:val="54B576DE"/>
    <w:rsid w:val="55FC4317"/>
    <w:rsid w:val="568235B3"/>
    <w:rsid w:val="569906CE"/>
    <w:rsid w:val="56D62C0B"/>
    <w:rsid w:val="56DF6826"/>
    <w:rsid w:val="570B1AB1"/>
    <w:rsid w:val="57CF7323"/>
    <w:rsid w:val="58494A1C"/>
    <w:rsid w:val="58926E7F"/>
    <w:rsid w:val="58EF5343"/>
    <w:rsid w:val="595251BE"/>
    <w:rsid w:val="5BC7768C"/>
    <w:rsid w:val="5CBB3BD5"/>
    <w:rsid w:val="5CC8534F"/>
    <w:rsid w:val="5F1A7E37"/>
    <w:rsid w:val="5F282095"/>
    <w:rsid w:val="5F3407AC"/>
    <w:rsid w:val="601E438A"/>
    <w:rsid w:val="60AB2EAD"/>
    <w:rsid w:val="62F31334"/>
    <w:rsid w:val="642E54DF"/>
    <w:rsid w:val="667052A4"/>
    <w:rsid w:val="66A6768C"/>
    <w:rsid w:val="677E1BB2"/>
    <w:rsid w:val="67EC6079"/>
    <w:rsid w:val="681C5897"/>
    <w:rsid w:val="692073C4"/>
    <w:rsid w:val="69D20E81"/>
    <w:rsid w:val="6BA442C2"/>
    <w:rsid w:val="6BBF77EF"/>
    <w:rsid w:val="6C7A70FC"/>
    <w:rsid w:val="6E071E61"/>
    <w:rsid w:val="6F540541"/>
    <w:rsid w:val="6F6C6916"/>
    <w:rsid w:val="6F761E0D"/>
    <w:rsid w:val="7053007F"/>
    <w:rsid w:val="70D14313"/>
    <w:rsid w:val="718538F7"/>
    <w:rsid w:val="72AA3461"/>
    <w:rsid w:val="73057FAB"/>
    <w:rsid w:val="73536911"/>
    <w:rsid w:val="739772FC"/>
    <w:rsid w:val="73CB4C3A"/>
    <w:rsid w:val="7454695B"/>
    <w:rsid w:val="751A116C"/>
    <w:rsid w:val="759F4A5F"/>
    <w:rsid w:val="76072E32"/>
    <w:rsid w:val="76FC47BF"/>
    <w:rsid w:val="77197342"/>
    <w:rsid w:val="771C2F74"/>
    <w:rsid w:val="77634050"/>
    <w:rsid w:val="785E5813"/>
    <w:rsid w:val="796452E6"/>
    <w:rsid w:val="7988274E"/>
    <w:rsid w:val="79944ED8"/>
    <w:rsid w:val="79BA7989"/>
    <w:rsid w:val="7A8D0632"/>
    <w:rsid w:val="7B0F1047"/>
    <w:rsid w:val="7B595195"/>
    <w:rsid w:val="7D6A4C0D"/>
    <w:rsid w:val="7DDA292B"/>
    <w:rsid w:val="7F1D202D"/>
    <w:rsid w:val="7FAD514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1"/>
    <w:basedOn w:val="1"/>
    <w:next w:val="1"/>
    <w:qFormat/>
    <w:uiPriority w:val="0"/>
    <w:pPr>
      <w:keepNext/>
      <w:keepLines/>
      <w:spacing w:before="340" w:after="330" w:line="576" w:lineRule="auto"/>
      <w:outlineLvl w:val="0"/>
    </w:pPr>
    <w:rPr>
      <w:b/>
      <w:kern w:val="44"/>
      <w:sz w:val="44"/>
    </w:rPr>
  </w:style>
  <w:style w:type="paragraph" w:styleId="3">
    <w:name w:val="heading 3"/>
    <w:basedOn w:val="1"/>
    <w:next w:val="1"/>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character" w:default="1" w:styleId="8">
    <w:name w:val="Default Paragraph Font"/>
    <w:semiHidden/>
    <w:unhideWhenUsed/>
    <w:qFormat/>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4">
    <w:name w:val="annotation text"/>
    <w:basedOn w:val="1"/>
    <w:qFormat/>
    <w:uiPriority w:val="0"/>
    <w:pPr>
      <w:jc w:val="left"/>
    </w:pPr>
  </w:style>
  <w:style w:type="paragraph" w:styleId="5">
    <w:name w:val="HTML Preformatted"/>
    <w:basedOn w:val="1"/>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宋体"/>
      <w:kern w:val="0"/>
      <w:sz w:val="24"/>
      <w:szCs w:val="24"/>
      <w:lang w:val="en-US" w:eastAsia="zh-CN" w:bidi="ar"/>
    </w:rPr>
  </w:style>
  <w:style w:type="paragraph" w:styleId="6">
    <w:name w:val="Normal (Web)"/>
    <w:basedOn w:val="1"/>
    <w:qFormat/>
    <w:uiPriority w:val="0"/>
    <w:pPr>
      <w:spacing w:beforeAutospacing="1" w:afterAutospacing="1"/>
      <w:jc w:val="left"/>
    </w:pPr>
    <w:rPr>
      <w:rFonts w:cs="Times New Roman"/>
      <w:kern w:val="0"/>
      <w:sz w:val="24"/>
    </w:rPr>
  </w:style>
  <w:style w:type="character" w:styleId="9">
    <w:name w:val="Strong"/>
    <w:basedOn w:val="8"/>
    <w:qFormat/>
    <w:uiPriority w:val="0"/>
    <w:rPr>
      <w:b/>
    </w:rPr>
  </w:style>
  <w:style w:type="character" w:styleId="10">
    <w:name w:val="Hyperlink"/>
    <w:basedOn w:val="8"/>
    <w:unhideWhenUsed/>
    <w:uiPriority w:val="0"/>
    <w:rPr>
      <w:color w:val="0000FF"/>
      <w:u w:val="single"/>
    </w:rPr>
  </w:style>
  <w:style w:type="character" w:styleId="11">
    <w:name w:val="HTML Code"/>
    <w:basedOn w:val="8"/>
    <w:uiPriority w:val="0"/>
    <w:rPr>
      <w:rFonts w:ascii="Courier New" w:hAnsi="Courier New"/>
      <w:sz w:val="20"/>
    </w:rPr>
  </w:style>
  <w:style w:type="character" w:styleId="12">
    <w:name w:val="annotation reference"/>
    <w:basedOn w:val="8"/>
    <w:uiPriority w:val="0"/>
    <w:rPr>
      <w:sz w:val="21"/>
      <w:szCs w:val="21"/>
    </w:rPr>
  </w:style>
</w:styles>
</file>

<file path=word/_rels/document.xml.rels><?xml version='1.0' encoding='UTF-8' standalone='yes'?>
<Relationships xmlns="http://schemas.openxmlformats.org/package/2006/relationships"><Relationship Id="rId9" Type="http://schemas.openxmlformats.org/officeDocument/2006/relationships/image" Target="media/image6.png"/><Relationship Id="rId8" Type="http://schemas.openxmlformats.org/officeDocument/2006/relationships/image" Target="media/image5.png"/><Relationship Id="rId7" Type="http://schemas.openxmlformats.org/officeDocument/2006/relationships/image" Target="media/image4.png"/><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webp"/><Relationship Id="rId3" Type="http://schemas.openxmlformats.org/officeDocument/2006/relationships/theme" Target="theme/theme1.xml"/><Relationship Id="rId26" Type="http://schemas.openxmlformats.org/officeDocument/2006/relationships/fontTable" Target="fontTable.xml"/><Relationship Id="rId25" Type="http://schemas.openxmlformats.org/officeDocument/2006/relationships/numbering" Target="numbering.xml"/><Relationship Id="rId24" Type="http://schemas.openxmlformats.org/officeDocument/2006/relationships/image" Target="media/image21.png"/><Relationship Id="rId23" Type="http://schemas.openxmlformats.org/officeDocument/2006/relationships/image" Target="media/image20.png"/><Relationship Id="rId22" Type="http://schemas.openxmlformats.org/officeDocument/2006/relationships/image" Target="media/image19.png"/><Relationship Id="rId21" Type="http://schemas.openxmlformats.org/officeDocument/2006/relationships/image" Target="media/image18.png"/><Relationship Id="rId20" Type="http://schemas.openxmlformats.org/officeDocument/2006/relationships/image" Target="media/image17.png"/><Relationship Id="rId2" Type="http://schemas.openxmlformats.org/officeDocument/2006/relationships/settings" Target="settings.xml"/><Relationship Id="rId19" Type="http://schemas.openxmlformats.org/officeDocument/2006/relationships/image" Target="media/image16.png"/><Relationship Id="rId18" Type="http://schemas.openxmlformats.org/officeDocument/2006/relationships/image" Target="media/image15.png"/><Relationship Id="rId17" Type="http://schemas.openxmlformats.org/officeDocument/2006/relationships/image" Target="media/image14.png"/><Relationship Id="rId16" Type="http://schemas.openxmlformats.org/officeDocument/2006/relationships/image" Target="media/image13.png"/><Relationship Id="rId15" Type="http://schemas.openxmlformats.org/officeDocument/2006/relationships/image" Target="media/image12.png"/><Relationship Id="rId14" Type="http://schemas.openxmlformats.org/officeDocument/2006/relationships/image" Target="media/image11.png"/><Relationship Id="rId13" Type="http://schemas.openxmlformats.org/officeDocument/2006/relationships/image" Target="media/image10.png"/><Relationship Id="rId12" Type="http://schemas.openxmlformats.org/officeDocument/2006/relationships/image" Target="media/image9.png"/><Relationship Id="rId11" Type="http://schemas.openxmlformats.org/officeDocument/2006/relationships/image" Target="media/image8.png"/><Relationship Id="rId10" Type="http://schemas.openxmlformats.org/officeDocument/2006/relationships/image" Target="media/image7.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1489</Words>
  <Characters>1817</Characters>
  <Lines>9</Lines>
  <Paragraphs>2</Paragraphs>
  <TotalTime>1</TotalTime>
  <ScaleCrop>false</ScaleCrop>
  <LinksUpToDate>false</LinksUpToDate>
  <CharactersWithSpaces>1835</CharactersWithSpaces>
  <Application>WPS Office_12.1.0.16412_F1E327BC-269C-435d-A152-05C5408002CA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2022-11-16T06:12:00Z</dcterms:created>
  <dc:creator>lenovo</dc:creator>
  <cp:lastModifiedBy>13453145450手机用户</cp:lastModifiedBy>
  <dcterms:modified xsi:type="dcterms:W3CDTF">2024-03-24T10:55:59Z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2052-12.1.0.16412</vt:lpwstr>
  </property>
  <property fmtid="{D5CDD505-2E9C-101B-9397-08002B2CF9AE}" pid="3" name="ICV">
    <vt:lpwstr>C4DD2CAE55034103A640919EC630874B</vt:lpwstr>
  </property>
</Properties>
</file>